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B1" w:rsidRDefault="002F72B1" w:rsidP="00422A80">
      <w:pPr>
        <w:pStyle w:val="Heading2"/>
        <w:tabs>
          <w:tab w:val="clear" w:pos="1304"/>
          <w:tab w:val="clear" w:pos="1418"/>
          <w:tab w:val="clear" w:pos="7144"/>
          <w:tab w:val="clear" w:pos="7258"/>
          <w:tab w:val="left" w:pos="1134"/>
          <w:tab w:val="left" w:pos="1276"/>
          <w:tab w:val="left" w:pos="7088"/>
          <w:tab w:val="left" w:pos="7797"/>
        </w:tabs>
        <w:rPr>
          <w:noProof/>
          <w:lang w:eastAsia="el-GR"/>
        </w:rPr>
      </w:pPr>
      <w:r w:rsidRPr="00D070A7">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i1025" type="#_x0000_t75" alt="cid:image001.jpg@01D3DD53.279D9860" style="width:327.75pt;height:1in;visibility:visible">
            <v:imagedata r:id="rId7" r:href="rId8"/>
          </v:shape>
        </w:pict>
      </w:r>
    </w:p>
    <w:p w:rsidR="002F72B1" w:rsidRDefault="002F72B1" w:rsidP="00422A80">
      <w:pPr>
        <w:pStyle w:val="Heading2"/>
        <w:tabs>
          <w:tab w:val="clear" w:pos="1304"/>
          <w:tab w:val="clear" w:pos="1418"/>
          <w:tab w:val="clear" w:pos="7144"/>
          <w:tab w:val="clear" w:pos="7258"/>
          <w:tab w:val="left" w:pos="1134"/>
          <w:tab w:val="left" w:pos="1276"/>
          <w:tab w:val="left" w:pos="7088"/>
          <w:tab w:val="left" w:pos="7797"/>
        </w:tabs>
        <w:rPr>
          <w:b/>
          <w:bCs/>
        </w:rPr>
      </w:pPr>
    </w:p>
    <w:p w:rsidR="002F72B1" w:rsidRPr="00567D4B" w:rsidRDefault="002F72B1" w:rsidP="00422A80">
      <w:pPr>
        <w:pStyle w:val="Heading2"/>
        <w:tabs>
          <w:tab w:val="clear" w:pos="1304"/>
          <w:tab w:val="clear" w:pos="1418"/>
          <w:tab w:val="clear" w:pos="7144"/>
          <w:tab w:val="clear" w:pos="7258"/>
          <w:tab w:val="left" w:pos="1134"/>
          <w:tab w:val="left" w:pos="1276"/>
          <w:tab w:val="left" w:pos="7088"/>
          <w:tab w:val="left" w:pos="7797"/>
        </w:tabs>
        <w:rPr>
          <w:b/>
          <w:bCs/>
          <w:lang w:val="el-GR"/>
        </w:rPr>
      </w:pPr>
      <w:r>
        <w:rPr>
          <w:b/>
          <w:bCs/>
          <w:lang w:val="el-GR"/>
        </w:rPr>
        <w:t>ΠΑΝΕΠΙΣΤΗΜΙΟΥΠΟΛΗ 1</w:t>
      </w:r>
      <w:r>
        <w:rPr>
          <w:b/>
          <w:bCs/>
        </w:rPr>
        <w:t>I</w:t>
      </w:r>
    </w:p>
    <w:p w:rsidR="002F72B1" w:rsidRDefault="002F72B1" w:rsidP="00422A80">
      <w:pPr>
        <w:pStyle w:val="Heading2"/>
        <w:tabs>
          <w:tab w:val="clear" w:pos="1304"/>
          <w:tab w:val="clear" w:pos="1418"/>
          <w:tab w:val="clear" w:pos="7144"/>
          <w:tab w:val="clear" w:pos="7258"/>
          <w:tab w:val="left" w:pos="1134"/>
          <w:tab w:val="left" w:pos="1276"/>
          <w:tab w:val="left" w:pos="7088"/>
          <w:tab w:val="left" w:pos="7797"/>
        </w:tabs>
        <w:rPr>
          <w:b/>
          <w:bCs/>
          <w:lang w:val="el-GR"/>
        </w:rPr>
      </w:pPr>
      <w:r>
        <w:rPr>
          <w:b/>
          <w:bCs/>
          <w:lang w:val="el-GR"/>
        </w:rPr>
        <w:t>ΤΜΗΜΑ ΠΟΛΙΤΙΚΗΣ ΣΧΕΔΙΑΣΗΣ ΕΚΤΑΚΤΟΥ ΑΝΑΓΚΗΣ (Π.Σ.Ε.Α.)</w:t>
      </w:r>
    </w:p>
    <w:p w:rsidR="002F72B1" w:rsidRDefault="002F72B1" w:rsidP="00422A80">
      <w:pPr>
        <w:pStyle w:val="Heading2"/>
        <w:tabs>
          <w:tab w:val="clear" w:pos="1304"/>
          <w:tab w:val="clear" w:pos="1418"/>
          <w:tab w:val="clear" w:pos="7144"/>
          <w:tab w:val="clear" w:pos="7258"/>
          <w:tab w:val="left" w:pos="1134"/>
          <w:tab w:val="left" w:pos="1276"/>
          <w:tab w:val="left" w:pos="7088"/>
          <w:tab w:val="left" w:pos="7797"/>
        </w:tabs>
        <w:rPr>
          <w:b/>
          <w:bCs/>
          <w:lang w:val="el-GR"/>
        </w:rPr>
      </w:pPr>
    </w:p>
    <w:p w:rsidR="002F72B1" w:rsidRDefault="002F72B1" w:rsidP="00422A80">
      <w:pPr>
        <w:pStyle w:val="Heading2"/>
        <w:tabs>
          <w:tab w:val="clear" w:pos="1304"/>
          <w:tab w:val="clear" w:pos="1418"/>
          <w:tab w:val="clear" w:pos="7144"/>
          <w:tab w:val="clear" w:pos="7258"/>
          <w:tab w:val="left" w:pos="1134"/>
          <w:tab w:val="left" w:pos="1276"/>
          <w:tab w:val="left" w:pos="7088"/>
          <w:tab w:val="left" w:pos="7797"/>
        </w:tabs>
        <w:rPr>
          <w:lang w:val="el-GR"/>
        </w:rPr>
      </w:pPr>
      <w:r>
        <w:rPr>
          <w:b/>
          <w:bCs/>
          <w:lang w:val="el-GR"/>
        </w:rPr>
        <w:t>Ταχ. Δ/νση</w:t>
      </w:r>
      <w:r>
        <w:rPr>
          <w:lang w:val="el-GR"/>
        </w:rPr>
        <w:tab/>
        <w:t>:</w:t>
      </w:r>
      <w:r>
        <w:rPr>
          <w:lang w:val="el-GR"/>
        </w:rPr>
        <w:tab/>
        <w:t>Πέτρου Ράλλη &amp; Θηβών,</w:t>
      </w:r>
      <w:r w:rsidRPr="001B55BE">
        <w:rPr>
          <w:lang w:val="el-GR"/>
        </w:rPr>
        <w:t xml:space="preserve"> </w:t>
      </w:r>
    </w:p>
    <w:p w:rsidR="002F72B1" w:rsidRPr="001B55BE" w:rsidRDefault="002F72B1" w:rsidP="00422A80">
      <w:pPr>
        <w:pStyle w:val="Heading2"/>
        <w:tabs>
          <w:tab w:val="clear" w:pos="1304"/>
          <w:tab w:val="clear" w:pos="1418"/>
          <w:tab w:val="clear" w:pos="7144"/>
          <w:tab w:val="clear" w:pos="7258"/>
          <w:tab w:val="left" w:pos="1134"/>
          <w:tab w:val="left" w:pos="1276"/>
          <w:tab w:val="left" w:pos="7088"/>
          <w:tab w:val="left" w:pos="7797"/>
        </w:tabs>
        <w:rPr>
          <w:lang w:val="el-GR"/>
        </w:rPr>
      </w:pPr>
      <w:r>
        <w:rPr>
          <w:lang w:val="el-GR"/>
        </w:rPr>
        <w:t xml:space="preserve">                         122444 </w:t>
      </w:r>
      <w:r w:rsidRPr="001B55BE">
        <w:rPr>
          <w:lang w:val="el-GR"/>
        </w:rPr>
        <w:t xml:space="preserve">Αιγάλεω </w:t>
      </w:r>
      <w:r w:rsidRPr="001B55BE">
        <w:rPr>
          <w:lang w:val="el-GR"/>
        </w:rPr>
        <w:tab/>
      </w:r>
      <w:r w:rsidRPr="005677C7">
        <w:rPr>
          <w:b/>
          <w:bCs/>
          <w:lang w:val="el-GR"/>
        </w:rPr>
        <w:t>Βαθμός Ασφαλείας</w:t>
      </w:r>
      <w:r w:rsidRPr="001B55BE">
        <w:rPr>
          <w:lang w:val="el-GR"/>
        </w:rPr>
        <w:tab/>
        <w:t>:</w:t>
      </w:r>
      <w:r w:rsidRPr="001B55BE">
        <w:rPr>
          <w:lang w:val="el-GR"/>
        </w:rPr>
        <w:tab/>
      </w:r>
    </w:p>
    <w:p w:rsidR="002F72B1" w:rsidRPr="001B55BE" w:rsidRDefault="002F72B1" w:rsidP="00422A80">
      <w:pPr>
        <w:pStyle w:val="Heading2"/>
        <w:tabs>
          <w:tab w:val="clear" w:pos="1304"/>
          <w:tab w:val="clear" w:pos="1418"/>
          <w:tab w:val="clear" w:pos="7144"/>
          <w:tab w:val="clear" w:pos="7258"/>
          <w:tab w:val="left" w:pos="1134"/>
          <w:tab w:val="left" w:pos="1276"/>
          <w:tab w:val="left" w:pos="7088"/>
          <w:tab w:val="left" w:pos="7230"/>
        </w:tabs>
        <w:rPr>
          <w:lang w:val="el-GR"/>
        </w:rPr>
      </w:pPr>
      <w:r w:rsidRPr="001B55BE">
        <w:rPr>
          <w:b/>
          <w:bCs/>
          <w:lang w:val="el-GR"/>
        </w:rPr>
        <w:t>Τηλέφωνο</w:t>
      </w:r>
      <w:r>
        <w:rPr>
          <w:lang w:val="el-GR"/>
        </w:rPr>
        <w:tab/>
        <w:t>:</w:t>
      </w:r>
      <w:r>
        <w:rPr>
          <w:lang w:val="el-GR"/>
        </w:rPr>
        <w:tab/>
        <w:t>2105381458</w:t>
      </w:r>
      <w:r w:rsidRPr="001B55BE">
        <w:rPr>
          <w:lang w:val="el-GR"/>
        </w:rPr>
        <w:tab/>
      </w:r>
      <w:r w:rsidRPr="005677C7">
        <w:rPr>
          <w:b/>
          <w:bCs/>
          <w:lang w:val="el-GR"/>
        </w:rPr>
        <w:t>Ημερομηνία</w:t>
      </w:r>
      <w:r w:rsidRPr="001B55BE">
        <w:rPr>
          <w:lang w:val="el-GR"/>
        </w:rPr>
        <w:tab/>
        <w:t xml:space="preserve">: </w:t>
      </w:r>
      <w:r>
        <w:rPr>
          <w:lang w:val="el-GR"/>
        </w:rPr>
        <w:t>26/6/2019</w:t>
      </w:r>
    </w:p>
    <w:p w:rsidR="002F72B1" w:rsidRPr="00B87994" w:rsidRDefault="002F72B1" w:rsidP="00422A80">
      <w:pPr>
        <w:pStyle w:val="Heading2"/>
        <w:tabs>
          <w:tab w:val="clear" w:pos="1304"/>
          <w:tab w:val="clear" w:pos="1418"/>
          <w:tab w:val="clear" w:pos="7144"/>
          <w:tab w:val="clear" w:pos="7258"/>
          <w:tab w:val="left" w:pos="1134"/>
          <w:tab w:val="left" w:pos="1276"/>
          <w:tab w:val="left" w:pos="7088"/>
          <w:tab w:val="left" w:pos="7797"/>
        </w:tabs>
      </w:pPr>
      <w:r w:rsidRPr="001B55BE">
        <w:rPr>
          <w:b/>
          <w:bCs/>
        </w:rPr>
        <w:t>FAX</w:t>
      </w:r>
      <w:r>
        <w:rPr>
          <w:lang w:val="el-GR"/>
        </w:rPr>
        <w:tab/>
        <w:t>:</w:t>
      </w:r>
      <w:r>
        <w:rPr>
          <w:lang w:val="el-GR"/>
        </w:rPr>
        <w:tab/>
      </w:r>
      <w:r w:rsidRPr="001B55BE">
        <w:rPr>
          <w:lang w:val="el-GR"/>
        </w:rPr>
        <w:tab/>
      </w:r>
      <w:r w:rsidRPr="005677C7">
        <w:rPr>
          <w:b/>
          <w:bCs/>
          <w:lang w:val="el-GR"/>
        </w:rPr>
        <w:t>Αριθμ. Πρωτοκ</w:t>
      </w:r>
      <w:r w:rsidRPr="001B55BE">
        <w:rPr>
          <w:lang w:val="el-GR"/>
        </w:rPr>
        <w:t>.</w:t>
      </w:r>
      <w:r w:rsidRPr="001B55BE">
        <w:rPr>
          <w:lang w:val="el-GR"/>
        </w:rPr>
        <w:tab/>
        <w:t xml:space="preserve">: </w:t>
      </w:r>
      <w:r w:rsidRPr="00B87994">
        <w:rPr>
          <w:lang w:val="el-GR"/>
        </w:rPr>
        <w:t>30</w:t>
      </w:r>
      <w:r>
        <w:t>998</w:t>
      </w:r>
    </w:p>
    <w:p w:rsidR="002F72B1" w:rsidRPr="001B55BE" w:rsidRDefault="002F72B1" w:rsidP="00422A80">
      <w:pPr>
        <w:pStyle w:val="Heading2"/>
        <w:tabs>
          <w:tab w:val="clear" w:pos="1304"/>
          <w:tab w:val="clear" w:pos="1418"/>
          <w:tab w:val="clear" w:pos="7144"/>
          <w:tab w:val="clear" w:pos="7258"/>
          <w:tab w:val="left" w:pos="1134"/>
          <w:tab w:val="left" w:pos="1276"/>
          <w:tab w:val="left" w:pos="7088"/>
          <w:tab w:val="left" w:pos="7797"/>
        </w:tabs>
        <w:rPr>
          <w:lang w:val="el-GR"/>
        </w:rPr>
      </w:pPr>
      <w:r w:rsidRPr="001B55BE">
        <w:rPr>
          <w:b/>
          <w:bCs/>
        </w:rPr>
        <w:t>E</w:t>
      </w:r>
      <w:r w:rsidRPr="001B55BE">
        <w:rPr>
          <w:b/>
          <w:bCs/>
          <w:lang w:val="el-GR"/>
        </w:rPr>
        <w:t>-</w:t>
      </w:r>
      <w:r w:rsidRPr="001B55BE">
        <w:rPr>
          <w:b/>
          <w:bCs/>
        </w:rPr>
        <w:t>Mail</w:t>
      </w:r>
      <w:r w:rsidRPr="001B55BE">
        <w:rPr>
          <w:lang w:val="el-GR"/>
        </w:rPr>
        <w:tab/>
        <w:t>:</w:t>
      </w:r>
      <w:r w:rsidRPr="001B55BE">
        <w:rPr>
          <w:lang w:val="el-GR"/>
        </w:rPr>
        <w:tab/>
      </w:r>
      <w:r>
        <w:t>selapost</w:t>
      </w:r>
      <w:r w:rsidRPr="00C44F2E">
        <w:rPr>
          <w:lang w:val="el-GR"/>
        </w:rPr>
        <w:t>@</w:t>
      </w:r>
      <w:r>
        <w:t>uniwa</w:t>
      </w:r>
      <w:r w:rsidRPr="00C44F2E">
        <w:rPr>
          <w:lang w:val="el-GR"/>
        </w:rPr>
        <w:t>.</w:t>
      </w:r>
      <w:r>
        <w:t>gr</w:t>
      </w:r>
      <w:r w:rsidRPr="001B55BE">
        <w:rPr>
          <w:lang w:val="el-GR"/>
        </w:rPr>
        <w:tab/>
      </w:r>
      <w:r w:rsidRPr="005677C7">
        <w:rPr>
          <w:b/>
          <w:bCs/>
          <w:lang w:val="el-GR"/>
        </w:rPr>
        <w:t>Βαθμός Προτεραιότητας</w:t>
      </w:r>
      <w:r w:rsidRPr="001B55BE">
        <w:rPr>
          <w:lang w:val="el-GR"/>
        </w:rPr>
        <w:tab/>
        <w:t>:</w:t>
      </w:r>
      <w:r w:rsidRPr="001B55BE">
        <w:rPr>
          <w:lang w:val="el-GR"/>
        </w:rPr>
        <w:tab/>
      </w:r>
    </w:p>
    <w:p w:rsidR="002F72B1" w:rsidRPr="009107C5" w:rsidRDefault="002F72B1" w:rsidP="00422A80">
      <w:pPr>
        <w:pStyle w:val="Heading2"/>
        <w:rPr>
          <w:lang w:val="el-GR"/>
        </w:rPr>
      </w:pPr>
      <w:r w:rsidRPr="001B55BE">
        <w:rPr>
          <w:b/>
          <w:bCs/>
          <w:lang w:val="el-GR"/>
        </w:rPr>
        <w:t>Πληροφορίες</w:t>
      </w:r>
      <w:r w:rsidRPr="001B55BE">
        <w:rPr>
          <w:lang w:val="el-GR"/>
        </w:rPr>
        <w:t xml:space="preserve"> :</w:t>
      </w:r>
      <w:r w:rsidRPr="001B55BE">
        <w:rPr>
          <w:lang w:val="el-GR"/>
        </w:rPr>
        <w:tab/>
      </w:r>
      <w:r>
        <w:rPr>
          <w:lang w:val="el-GR"/>
        </w:rPr>
        <w:t xml:space="preserve">Μ. Αποστολίδου </w:t>
      </w:r>
    </w:p>
    <w:p w:rsidR="002F72B1" w:rsidRPr="009107C5" w:rsidRDefault="002F72B1" w:rsidP="005677C7"/>
    <w:p w:rsidR="002F72B1" w:rsidRDefault="002F72B1" w:rsidP="00644344">
      <w:pPr>
        <w:rPr>
          <w:sz w:val="20"/>
          <w:szCs w:val="20"/>
        </w:rPr>
      </w:pPr>
    </w:p>
    <w:tbl>
      <w:tblPr>
        <w:tblW w:w="8817" w:type="dxa"/>
        <w:tblLayout w:type="fixed"/>
        <w:tblCellMar>
          <w:left w:w="28" w:type="dxa"/>
          <w:right w:w="28" w:type="dxa"/>
        </w:tblCellMar>
        <w:tblLook w:val="00A0"/>
      </w:tblPr>
      <w:tblGrid>
        <w:gridCol w:w="748"/>
        <w:gridCol w:w="131"/>
        <w:gridCol w:w="3969"/>
        <w:gridCol w:w="711"/>
        <w:gridCol w:w="197"/>
        <w:gridCol w:w="3061"/>
      </w:tblGrid>
      <w:tr w:rsidR="002F72B1" w:rsidRPr="00437D3F">
        <w:trPr>
          <w:cantSplit/>
        </w:trPr>
        <w:tc>
          <w:tcPr>
            <w:tcW w:w="748" w:type="dxa"/>
          </w:tcPr>
          <w:p w:rsidR="002F72B1" w:rsidRPr="00437D3F" w:rsidRDefault="002F72B1" w:rsidP="005677C7">
            <w:pPr>
              <w:rPr>
                <w:sz w:val="20"/>
                <w:szCs w:val="20"/>
              </w:rPr>
            </w:pPr>
            <w:r w:rsidRPr="00437D3F">
              <w:rPr>
                <w:b/>
                <w:bCs/>
                <w:sz w:val="20"/>
                <w:szCs w:val="20"/>
              </w:rPr>
              <w:t>ΘΕΜΑ</w:t>
            </w:r>
          </w:p>
        </w:tc>
        <w:tc>
          <w:tcPr>
            <w:tcW w:w="131" w:type="dxa"/>
          </w:tcPr>
          <w:p w:rsidR="002F72B1" w:rsidRPr="00437D3F" w:rsidRDefault="002F72B1" w:rsidP="005677C7">
            <w:pPr>
              <w:rPr>
                <w:sz w:val="20"/>
                <w:szCs w:val="20"/>
              </w:rPr>
            </w:pPr>
            <w:r w:rsidRPr="00437D3F">
              <w:rPr>
                <w:sz w:val="20"/>
                <w:szCs w:val="20"/>
              </w:rPr>
              <w:t>:</w:t>
            </w:r>
          </w:p>
        </w:tc>
        <w:tc>
          <w:tcPr>
            <w:tcW w:w="3969" w:type="dxa"/>
          </w:tcPr>
          <w:p w:rsidR="002F72B1" w:rsidRPr="00437D3F" w:rsidRDefault="002F72B1" w:rsidP="00CF1D31">
            <w:r>
              <w:rPr>
                <w:b/>
                <w:bCs/>
                <w:sz w:val="22"/>
                <w:szCs w:val="22"/>
              </w:rPr>
              <w:t>ΟΔΗΓΙΕΣ ΓΙΑ ΤΟΝ ΚΑΥΣΩΝΑ</w:t>
            </w:r>
          </w:p>
        </w:tc>
        <w:tc>
          <w:tcPr>
            <w:tcW w:w="711" w:type="dxa"/>
          </w:tcPr>
          <w:p w:rsidR="002F72B1" w:rsidRPr="00437D3F" w:rsidRDefault="002F72B1" w:rsidP="005677C7">
            <w:pPr>
              <w:rPr>
                <w:sz w:val="20"/>
                <w:szCs w:val="20"/>
              </w:rPr>
            </w:pPr>
            <w:r w:rsidRPr="00437D3F">
              <w:rPr>
                <w:b/>
                <w:bCs/>
                <w:sz w:val="20"/>
                <w:szCs w:val="20"/>
              </w:rPr>
              <w:t>ΠΡΟΣ</w:t>
            </w:r>
          </w:p>
        </w:tc>
        <w:tc>
          <w:tcPr>
            <w:tcW w:w="197" w:type="dxa"/>
          </w:tcPr>
          <w:p w:rsidR="002F72B1" w:rsidRPr="00437D3F" w:rsidRDefault="002F72B1" w:rsidP="005677C7">
            <w:pPr>
              <w:rPr>
                <w:sz w:val="20"/>
                <w:szCs w:val="20"/>
              </w:rPr>
            </w:pPr>
            <w:r w:rsidRPr="00437D3F">
              <w:rPr>
                <w:sz w:val="20"/>
                <w:szCs w:val="20"/>
              </w:rPr>
              <w:t>:</w:t>
            </w:r>
          </w:p>
        </w:tc>
        <w:tc>
          <w:tcPr>
            <w:tcW w:w="3061" w:type="dxa"/>
          </w:tcPr>
          <w:p w:rsidR="002F72B1" w:rsidRPr="009107C5" w:rsidRDefault="002F72B1" w:rsidP="005022EC">
            <w:pPr>
              <w:pStyle w:val="Heading3"/>
              <w:rPr>
                <w:b/>
                <w:bCs/>
                <w:sz w:val="20"/>
                <w:szCs w:val="20"/>
                <w:lang w:val="el-GR"/>
              </w:rPr>
            </w:pPr>
            <w:r>
              <w:rPr>
                <w:b/>
                <w:bCs/>
                <w:sz w:val="20"/>
                <w:szCs w:val="20"/>
                <w:lang w:val="el-GR"/>
              </w:rPr>
              <w:t>ΟΛΗ ΤΗΝ ΑΚΑΔΗΜΑΪΚΗ ΚΟΙΝΟΤΗΤΑ ΤΟΥ ΙΔΡΥΜΑΤΟΣ</w:t>
            </w:r>
          </w:p>
        </w:tc>
      </w:tr>
      <w:tr w:rsidR="002F72B1" w:rsidRPr="00437D3F">
        <w:trPr>
          <w:cantSplit/>
        </w:trPr>
        <w:tc>
          <w:tcPr>
            <w:tcW w:w="748" w:type="dxa"/>
          </w:tcPr>
          <w:p w:rsidR="002F72B1" w:rsidRPr="00437D3F" w:rsidRDefault="002F72B1" w:rsidP="005677C7">
            <w:pPr>
              <w:rPr>
                <w:sz w:val="20"/>
                <w:szCs w:val="20"/>
              </w:rPr>
            </w:pPr>
            <w:r w:rsidRPr="00437D3F">
              <w:rPr>
                <w:b/>
                <w:bCs/>
                <w:sz w:val="20"/>
                <w:szCs w:val="20"/>
              </w:rPr>
              <w:t>ΣΧΕΤ.</w:t>
            </w:r>
          </w:p>
        </w:tc>
        <w:tc>
          <w:tcPr>
            <w:tcW w:w="131" w:type="dxa"/>
          </w:tcPr>
          <w:p w:rsidR="002F72B1" w:rsidRPr="00437D3F" w:rsidRDefault="002F72B1" w:rsidP="005677C7">
            <w:pPr>
              <w:rPr>
                <w:sz w:val="20"/>
                <w:szCs w:val="20"/>
              </w:rPr>
            </w:pPr>
            <w:r w:rsidRPr="00437D3F">
              <w:rPr>
                <w:sz w:val="20"/>
                <w:szCs w:val="20"/>
              </w:rPr>
              <w:t>:</w:t>
            </w:r>
          </w:p>
        </w:tc>
        <w:tc>
          <w:tcPr>
            <w:tcW w:w="3969" w:type="dxa"/>
          </w:tcPr>
          <w:p w:rsidR="002F72B1" w:rsidRPr="005936CE" w:rsidRDefault="002F72B1" w:rsidP="005677C7">
            <w:pPr>
              <w:rPr>
                <w:sz w:val="20"/>
                <w:szCs w:val="20"/>
              </w:rPr>
            </w:pPr>
          </w:p>
        </w:tc>
        <w:tc>
          <w:tcPr>
            <w:tcW w:w="711" w:type="dxa"/>
          </w:tcPr>
          <w:p w:rsidR="002F72B1" w:rsidRPr="00437D3F" w:rsidRDefault="002F72B1" w:rsidP="005677C7">
            <w:pPr>
              <w:rPr>
                <w:b/>
                <w:bCs/>
                <w:sz w:val="20"/>
                <w:szCs w:val="20"/>
              </w:rPr>
            </w:pPr>
            <w:r w:rsidRPr="00437D3F">
              <w:rPr>
                <w:b/>
                <w:bCs/>
                <w:sz w:val="20"/>
                <w:szCs w:val="20"/>
              </w:rPr>
              <w:t>ΚΟΙΝ.</w:t>
            </w:r>
          </w:p>
        </w:tc>
        <w:tc>
          <w:tcPr>
            <w:tcW w:w="197" w:type="dxa"/>
          </w:tcPr>
          <w:p w:rsidR="002F72B1" w:rsidRPr="00437D3F" w:rsidRDefault="002F72B1" w:rsidP="005677C7">
            <w:pPr>
              <w:rPr>
                <w:sz w:val="20"/>
                <w:szCs w:val="20"/>
              </w:rPr>
            </w:pPr>
            <w:r w:rsidRPr="00437D3F">
              <w:rPr>
                <w:sz w:val="20"/>
                <w:szCs w:val="20"/>
              </w:rPr>
              <w:t>:</w:t>
            </w:r>
          </w:p>
        </w:tc>
        <w:tc>
          <w:tcPr>
            <w:tcW w:w="3061" w:type="dxa"/>
          </w:tcPr>
          <w:p w:rsidR="002F72B1" w:rsidRPr="00437D3F" w:rsidRDefault="002F72B1" w:rsidP="00EB3A63">
            <w:pPr>
              <w:rPr>
                <w:b/>
                <w:bCs/>
                <w:sz w:val="20"/>
                <w:szCs w:val="20"/>
              </w:rPr>
            </w:pPr>
          </w:p>
          <w:p w:rsidR="002F72B1" w:rsidRPr="00437D3F" w:rsidRDefault="002F72B1" w:rsidP="00EB3A63">
            <w:pPr>
              <w:rPr>
                <w:b/>
                <w:bCs/>
                <w:sz w:val="20"/>
                <w:szCs w:val="20"/>
              </w:rPr>
            </w:pPr>
          </w:p>
          <w:p w:rsidR="002F72B1" w:rsidRPr="00437D3F" w:rsidRDefault="002F72B1" w:rsidP="00EB3A63">
            <w:pPr>
              <w:rPr>
                <w:b/>
                <w:bCs/>
                <w:sz w:val="20"/>
                <w:szCs w:val="20"/>
              </w:rPr>
            </w:pPr>
          </w:p>
        </w:tc>
      </w:tr>
    </w:tbl>
    <w:p w:rsidR="002F72B1" w:rsidRDefault="002F72B1" w:rsidP="00644344">
      <w:pPr>
        <w:rPr>
          <w:sz w:val="20"/>
          <w:szCs w:val="20"/>
        </w:rPr>
      </w:pPr>
    </w:p>
    <w:p w:rsidR="002F72B1" w:rsidRDefault="002F72B1" w:rsidP="00644344">
      <w:pPr>
        <w:rPr>
          <w:sz w:val="20"/>
          <w:szCs w:val="20"/>
        </w:rPr>
      </w:pPr>
    </w:p>
    <w:p w:rsidR="002F72B1" w:rsidRDefault="002F72B1" w:rsidP="00644344">
      <w:pPr>
        <w:rPr>
          <w:sz w:val="20"/>
          <w:szCs w:val="20"/>
        </w:rPr>
      </w:pPr>
    </w:p>
    <w:p w:rsidR="002F72B1" w:rsidRPr="00746D12" w:rsidRDefault="002F72B1" w:rsidP="0095200E">
      <w:pPr>
        <w:spacing w:line="360" w:lineRule="auto"/>
        <w:ind w:firstLine="720"/>
        <w:jc w:val="both"/>
        <w:rPr>
          <w:sz w:val="22"/>
          <w:szCs w:val="22"/>
        </w:rPr>
      </w:pPr>
      <w:r w:rsidRPr="00746D12">
        <w:rPr>
          <w:sz w:val="22"/>
          <w:szCs w:val="22"/>
        </w:rPr>
        <w:t xml:space="preserve">Με σκοπό να συμβάλλει, ώστε οι  δημόσιες υπηρεσίες της χώρας να είναι σε θέση να αντιμετωπίσουν τις επιπτώσεις στην υγεία των πολιτών από την εμφάνιση υψηλών θερμοκρασιών και καύσωνα κατά τους θερινούς μήνες, το Υπουργείο Υγείας, εξέδωσε </w:t>
      </w:r>
      <w:r>
        <w:rPr>
          <w:sz w:val="22"/>
          <w:szCs w:val="22"/>
        </w:rPr>
        <w:t xml:space="preserve">πέρσι </w:t>
      </w:r>
      <w:r w:rsidRPr="00746D12">
        <w:rPr>
          <w:sz w:val="22"/>
          <w:szCs w:val="22"/>
        </w:rPr>
        <w:t>τη</w:t>
      </w:r>
      <w:r>
        <w:rPr>
          <w:sz w:val="22"/>
          <w:szCs w:val="22"/>
        </w:rPr>
        <w:t>ν</w:t>
      </w:r>
      <w:r w:rsidRPr="00746D12">
        <w:rPr>
          <w:sz w:val="22"/>
          <w:szCs w:val="22"/>
        </w:rPr>
        <w:t xml:space="preserve"> με αριθμ. πρωτ. Δ1α/Γ.Π. οικ. 43354/6-6-2018 (ΑΔΑ: Ψ6ΒΦ465ΦΥΟ-8ΩΦ) εγκύκλιο, με την οποία αποστέλλονται σε φορείς του δημοσίου, οργανισμούς Τοπικής Αυτοδιοίκησης και λοιπά Ν.Π.Δ.Δ.</w:t>
      </w:r>
      <w:r>
        <w:rPr>
          <w:sz w:val="22"/>
          <w:szCs w:val="22"/>
        </w:rPr>
        <w:t xml:space="preserve"> </w:t>
      </w:r>
      <w:r w:rsidRPr="00746D12">
        <w:rPr>
          <w:sz w:val="22"/>
          <w:szCs w:val="22"/>
        </w:rPr>
        <w:t>σχετικά με τα μέτρα προφύλαξης, που πρέπει να εφαρμόζονται, οι ακόλουθες οδηγίες:</w:t>
      </w:r>
    </w:p>
    <w:p w:rsidR="002F72B1" w:rsidRPr="00746D12" w:rsidRDefault="002F72B1" w:rsidP="0095200E">
      <w:pPr>
        <w:spacing w:line="360" w:lineRule="auto"/>
        <w:ind w:firstLine="720"/>
        <w:jc w:val="both"/>
        <w:rPr>
          <w:sz w:val="22"/>
          <w:szCs w:val="22"/>
        </w:rPr>
      </w:pPr>
    </w:p>
    <w:p w:rsidR="002F72B1" w:rsidRPr="00746D12" w:rsidRDefault="002F72B1" w:rsidP="0095200E">
      <w:pPr>
        <w:spacing w:line="360" w:lineRule="auto"/>
        <w:ind w:firstLine="720"/>
        <w:jc w:val="both"/>
        <w:rPr>
          <w:b/>
          <w:bCs/>
          <w:sz w:val="22"/>
          <w:szCs w:val="22"/>
        </w:rPr>
      </w:pPr>
      <w:r w:rsidRPr="00746D12">
        <w:rPr>
          <w:b/>
          <w:bCs/>
          <w:sz w:val="22"/>
          <w:szCs w:val="22"/>
          <w:u w:val="single"/>
        </w:rPr>
        <w:t>Προληπτικά μέτρα αντιμετώπισης παθολογικών καταστάσεων από υψηλές θερμοκρασίες</w:t>
      </w:r>
      <w:r w:rsidRPr="00746D12">
        <w:rPr>
          <w:b/>
          <w:bCs/>
          <w:sz w:val="22"/>
          <w:szCs w:val="22"/>
        </w:rPr>
        <w:t>.</w:t>
      </w:r>
    </w:p>
    <w:p w:rsidR="002F72B1" w:rsidRPr="00746D12" w:rsidRDefault="002F72B1" w:rsidP="0095200E">
      <w:pPr>
        <w:spacing w:line="360" w:lineRule="auto"/>
        <w:ind w:firstLine="720"/>
        <w:jc w:val="both"/>
        <w:rPr>
          <w:b/>
          <w:bCs/>
          <w:sz w:val="22"/>
          <w:szCs w:val="22"/>
        </w:rPr>
      </w:pPr>
    </w:p>
    <w:p w:rsidR="002F72B1" w:rsidRPr="00746D12" w:rsidRDefault="002F72B1" w:rsidP="0095200E">
      <w:pPr>
        <w:spacing w:line="360" w:lineRule="auto"/>
        <w:ind w:firstLine="720"/>
        <w:jc w:val="both"/>
        <w:rPr>
          <w:sz w:val="22"/>
          <w:szCs w:val="22"/>
        </w:rPr>
      </w:pPr>
      <w:r w:rsidRPr="00746D12">
        <w:rPr>
          <w:sz w:val="22"/>
          <w:szCs w:val="22"/>
        </w:rPr>
        <w:t xml:space="preserve">Όταν η θερμοκρασία του περιβάλλοντος ξεπεράσει ορισμένα όρια ανεκτά από τον ανθρώπινο οργανισμό σε συνέργεια με ορισμένους άλλους παράγοντες (υγρασία, άπνοια κ.λ.π. ), δημιουργούνται παθολογικές καταστάσεις ποικίλου βαθμού βαρύτητας, που μπορούν να οδηγήσουν σε κωματώδη κατάσταση αλλά και στο θάνατο. Τα αρχικά συμπτώματα μπορεί να είναι: δυνατός πονοκέφαλος, ατονία, αίσθημα καταβολής, τάση για λιποθυμία, πτώση της αρτηριακής πίεσης, ναυτία, έμετοι και ταχυπαλμία. </w:t>
      </w:r>
    </w:p>
    <w:p w:rsidR="002F72B1" w:rsidRPr="00746D12" w:rsidRDefault="002F72B1" w:rsidP="0095200E">
      <w:pPr>
        <w:spacing w:line="360" w:lineRule="auto"/>
        <w:ind w:firstLine="720"/>
        <w:jc w:val="both"/>
        <w:rPr>
          <w:sz w:val="22"/>
          <w:szCs w:val="22"/>
        </w:rPr>
      </w:pPr>
      <w:r w:rsidRPr="00746D12">
        <w:rPr>
          <w:sz w:val="22"/>
          <w:szCs w:val="22"/>
        </w:rPr>
        <w:t xml:space="preserve">Το </w:t>
      </w:r>
      <w:r w:rsidRPr="00746D12">
        <w:rPr>
          <w:b/>
          <w:bCs/>
          <w:sz w:val="22"/>
          <w:szCs w:val="22"/>
        </w:rPr>
        <w:t>σύνδρομο της θερμοπληξίας</w:t>
      </w:r>
      <w:r w:rsidRPr="00746D12">
        <w:rPr>
          <w:sz w:val="22"/>
          <w:szCs w:val="22"/>
        </w:rPr>
        <w:t>, εκδηλώνεται με: αυξημένη θερμοκρασία του σώματος, σπασμούς, εμέτους, διάρροια, διαταραχή της πηκτικότητας του αίματος, απουσία εφίδρωσης. Μπορεί ακόμη να επέλθει έμφραγμα του μυοκαρδίου. Επακολουθεί κωματώδης κατάσταση και θάνατος.</w:t>
      </w:r>
    </w:p>
    <w:p w:rsidR="002F72B1" w:rsidRPr="00746D12" w:rsidRDefault="002F72B1" w:rsidP="0095200E">
      <w:pPr>
        <w:spacing w:line="360" w:lineRule="auto"/>
        <w:ind w:firstLine="720"/>
        <w:jc w:val="both"/>
        <w:rPr>
          <w:sz w:val="22"/>
          <w:szCs w:val="22"/>
        </w:rPr>
      </w:pPr>
      <w:r w:rsidRPr="00746D12">
        <w:rPr>
          <w:sz w:val="22"/>
          <w:szCs w:val="22"/>
        </w:rPr>
        <w:t xml:space="preserve">Η </w:t>
      </w:r>
      <w:r w:rsidRPr="00746D12">
        <w:rPr>
          <w:b/>
          <w:bCs/>
          <w:sz w:val="22"/>
          <w:szCs w:val="22"/>
        </w:rPr>
        <w:t xml:space="preserve">θεραπεία </w:t>
      </w:r>
      <w:r w:rsidRPr="00746D12">
        <w:rPr>
          <w:sz w:val="22"/>
          <w:szCs w:val="22"/>
        </w:rPr>
        <w:t xml:space="preserve">των ατόμων που παρουσιάζουν τα παραπάνω συμπτώματα όταν η θερμοκρασία του περιβάλλοντος είναι υψηλή, πρέπει να γίνεται </w:t>
      </w:r>
      <w:r w:rsidRPr="00746D12">
        <w:rPr>
          <w:b/>
          <w:bCs/>
          <w:sz w:val="22"/>
          <w:szCs w:val="22"/>
        </w:rPr>
        <w:t>κατά προτίμηση σε νοσηλευτικά ιδρύματα</w:t>
      </w:r>
      <w:r w:rsidRPr="00746D12">
        <w:rPr>
          <w:sz w:val="22"/>
          <w:szCs w:val="22"/>
        </w:rPr>
        <w:t xml:space="preserve">, αλλά ως </w:t>
      </w:r>
      <w:r w:rsidRPr="00746D12">
        <w:rPr>
          <w:b/>
          <w:bCs/>
          <w:sz w:val="22"/>
          <w:szCs w:val="22"/>
        </w:rPr>
        <w:t>πρώτες βοήθειες</w:t>
      </w:r>
      <w:r w:rsidRPr="00746D12">
        <w:rPr>
          <w:sz w:val="22"/>
          <w:szCs w:val="22"/>
        </w:rPr>
        <w:t xml:space="preserve"> μέχρι τη διακομιδή τους σε αυτά, θα πρέπει να εφαρμοστούν άμεσα μέτρα ελάττωσης της θερμοκρασίας του σώματος: πλήρης έκδυση από τα ρούχα, τοποθέτηση παγοκύστεων ή κρύων επιθεμάτων στον τράχηλο, τις μασχάλες και τη βουβωνική περιοχή, εμβάπτιση σε μπανιέρα με κρύο νερό κ.λ.π.</w:t>
      </w:r>
    </w:p>
    <w:p w:rsidR="002F72B1" w:rsidRPr="00746D12" w:rsidRDefault="002F72B1" w:rsidP="0095200E">
      <w:pPr>
        <w:spacing w:line="360" w:lineRule="auto"/>
        <w:ind w:firstLine="720"/>
        <w:jc w:val="both"/>
        <w:rPr>
          <w:b/>
          <w:bCs/>
          <w:sz w:val="22"/>
          <w:szCs w:val="22"/>
        </w:rPr>
      </w:pPr>
      <w:r w:rsidRPr="00746D12">
        <w:rPr>
          <w:b/>
          <w:bCs/>
          <w:sz w:val="22"/>
          <w:szCs w:val="22"/>
          <w:u w:val="single"/>
        </w:rPr>
        <w:t>Τα μέτρα για την πρόληψη της εμφάνισης συμπτωμάτων κατά τον καύσωνα είναι τα εξής</w:t>
      </w:r>
      <w:r w:rsidRPr="00746D12">
        <w:rPr>
          <w:b/>
          <w:bCs/>
          <w:sz w:val="22"/>
          <w:szCs w:val="22"/>
        </w:rPr>
        <w:t>:</w:t>
      </w:r>
    </w:p>
    <w:p w:rsidR="002F72B1" w:rsidRPr="00746D12" w:rsidRDefault="002F72B1" w:rsidP="0095200E">
      <w:pPr>
        <w:spacing w:line="360" w:lineRule="auto"/>
        <w:jc w:val="both"/>
        <w:rPr>
          <w:sz w:val="22"/>
          <w:szCs w:val="22"/>
        </w:rPr>
      </w:pPr>
    </w:p>
    <w:p w:rsidR="002F72B1" w:rsidRPr="00746D12" w:rsidRDefault="002F72B1" w:rsidP="0095200E">
      <w:pPr>
        <w:pStyle w:val="ListParagraph"/>
        <w:numPr>
          <w:ilvl w:val="0"/>
          <w:numId w:val="7"/>
        </w:numPr>
        <w:spacing w:line="360" w:lineRule="auto"/>
        <w:ind w:left="709"/>
        <w:jc w:val="both"/>
        <w:rPr>
          <w:sz w:val="22"/>
          <w:szCs w:val="22"/>
        </w:rPr>
      </w:pPr>
      <w:r w:rsidRPr="00746D12">
        <w:rPr>
          <w:sz w:val="22"/>
          <w:szCs w:val="22"/>
        </w:rPr>
        <w:t>Αποφυγή έκθεσης στο ηλιακό φως. Αναζήτηση σκιερών και δροσερών σημείων. Προτίμηση στα ανοιχτόχρωμα και ελαφρά ρούχα με ανοικτό λαιμό, κάλυψη κεφαλής (χρησιμοποίηση καπέλου, ομπρέλας κ.λ.π.).</w:t>
      </w:r>
    </w:p>
    <w:p w:rsidR="002F72B1" w:rsidRPr="00746D12" w:rsidRDefault="002F72B1" w:rsidP="0095200E">
      <w:pPr>
        <w:pStyle w:val="ListParagraph"/>
        <w:numPr>
          <w:ilvl w:val="0"/>
          <w:numId w:val="7"/>
        </w:numPr>
        <w:spacing w:line="360" w:lineRule="auto"/>
        <w:ind w:left="709"/>
        <w:jc w:val="both"/>
        <w:rPr>
          <w:sz w:val="22"/>
          <w:szCs w:val="22"/>
        </w:rPr>
      </w:pPr>
      <w:r w:rsidRPr="00746D12">
        <w:rPr>
          <w:sz w:val="22"/>
          <w:szCs w:val="22"/>
        </w:rPr>
        <w:t>Αποφυγή βαριάς σωματικής εργασίας, ιδιαίτερα σε μέρη που συνυπάρχουν υψηλή θερμοκρασία με υγρασία, καθώς και κάτω από τον ήλιο.</w:t>
      </w:r>
    </w:p>
    <w:p w:rsidR="002F72B1" w:rsidRPr="00746D12" w:rsidRDefault="002F72B1" w:rsidP="0095200E">
      <w:pPr>
        <w:pStyle w:val="ListParagraph"/>
        <w:numPr>
          <w:ilvl w:val="0"/>
          <w:numId w:val="7"/>
        </w:numPr>
        <w:spacing w:line="360" w:lineRule="auto"/>
        <w:ind w:left="709"/>
        <w:jc w:val="both"/>
        <w:rPr>
          <w:sz w:val="22"/>
          <w:szCs w:val="22"/>
        </w:rPr>
      </w:pPr>
      <w:r w:rsidRPr="00746D12">
        <w:rPr>
          <w:sz w:val="22"/>
          <w:szCs w:val="22"/>
        </w:rPr>
        <w:t>Ιδιαίτερη προσοχή στη διατροφή, όπως:</w:t>
      </w:r>
    </w:p>
    <w:p w:rsidR="002F72B1" w:rsidRPr="00746D12" w:rsidRDefault="002F72B1" w:rsidP="0095200E">
      <w:pPr>
        <w:pStyle w:val="ListParagraph"/>
        <w:numPr>
          <w:ilvl w:val="0"/>
          <w:numId w:val="8"/>
        </w:numPr>
        <w:spacing w:line="360" w:lineRule="auto"/>
        <w:ind w:left="1134"/>
        <w:jc w:val="both"/>
        <w:rPr>
          <w:sz w:val="22"/>
          <w:szCs w:val="22"/>
        </w:rPr>
      </w:pPr>
      <w:r w:rsidRPr="00746D12">
        <w:rPr>
          <w:sz w:val="22"/>
          <w:szCs w:val="22"/>
        </w:rPr>
        <w:t>Πρόσληψη άφθονων υγρών, κατά προτίμηση νερού και φυσικών χυμών.</w:t>
      </w:r>
    </w:p>
    <w:p w:rsidR="002F72B1" w:rsidRPr="00746D12" w:rsidRDefault="002F72B1" w:rsidP="0095200E">
      <w:pPr>
        <w:pStyle w:val="ListParagraph"/>
        <w:numPr>
          <w:ilvl w:val="0"/>
          <w:numId w:val="8"/>
        </w:numPr>
        <w:spacing w:line="360" w:lineRule="auto"/>
        <w:ind w:left="1134"/>
        <w:jc w:val="both"/>
        <w:rPr>
          <w:sz w:val="22"/>
          <w:szCs w:val="22"/>
        </w:rPr>
      </w:pPr>
      <w:r w:rsidRPr="00746D12">
        <w:rPr>
          <w:sz w:val="22"/>
          <w:szCs w:val="22"/>
        </w:rPr>
        <w:t>Αποφυγή οινοπνευματωδών ποτών.</w:t>
      </w:r>
    </w:p>
    <w:p w:rsidR="002F72B1" w:rsidRPr="00746D12" w:rsidRDefault="002F72B1" w:rsidP="0095200E">
      <w:pPr>
        <w:pStyle w:val="ListParagraph"/>
        <w:numPr>
          <w:ilvl w:val="0"/>
          <w:numId w:val="8"/>
        </w:numPr>
        <w:spacing w:line="360" w:lineRule="auto"/>
        <w:ind w:left="1134"/>
        <w:jc w:val="both"/>
        <w:rPr>
          <w:sz w:val="22"/>
          <w:szCs w:val="22"/>
        </w:rPr>
      </w:pPr>
      <w:r w:rsidRPr="00746D12">
        <w:rPr>
          <w:sz w:val="22"/>
          <w:szCs w:val="22"/>
        </w:rPr>
        <w:t>Ολιγοθερμιδική δίαιτα, που θα περιλαμβάνει κυρίως λαχανικά και φρούτα πάσης φύσεως, με περιορισμό των λιπαρών.</w:t>
      </w:r>
    </w:p>
    <w:p w:rsidR="002F72B1" w:rsidRPr="00746D12" w:rsidRDefault="002F72B1" w:rsidP="0095200E">
      <w:pPr>
        <w:pStyle w:val="ListParagraph"/>
        <w:numPr>
          <w:ilvl w:val="0"/>
          <w:numId w:val="8"/>
        </w:numPr>
        <w:spacing w:line="360" w:lineRule="auto"/>
        <w:ind w:left="1134"/>
        <w:jc w:val="both"/>
        <w:rPr>
          <w:sz w:val="22"/>
          <w:szCs w:val="22"/>
        </w:rPr>
      </w:pPr>
      <w:r w:rsidRPr="00746D12">
        <w:rPr>
          <w:sz w:val="22"/>
          <w:szCs w:val="22"/>
        </w:rPr>
        <w:t>Συχνά λουτρά με ντους.</w:t>
      </w:r>
    </w:p>
    <w:p w:rsidR="002F72B1" w:rsidRPr="00746D12" w:rsidRDefault="002F72B1" w:rsidP="0095200E">
      <w:pPr>
        <w:pStyle w:val="ListParagraph"/>
        <w:numPr>
          <w:ilvl w:val="0"/>
          <w:numId w:val="8"/>
        </w:numPr>
        <w:spacing w:line="360" w:lineRule="auto"/>
        <w:ind w:left="1134"/>
        <w:jc w:val="both"/>
        <w:rPr>
          <w:sz w:val="22"/>
          <w:szCs w:val="22"/>
        </w:rPr>
      </w:pPr>
      <w:r w:rsidRPr="00746D12">
        <w:rPr>
          <w:sz w:val="22"/>
          <w:szCs w:val="22"/>
        </w:rPr>
        <w:t xml:space="preserve">Τα βρέφη και τα παιδιά να ντύνονται όσο γίνεται πιο ελαφρά. </w:t>
      </w:r>
    </w:p>
    <w:p w:rsidR="002F72B1" w:rsidRPr="00746D12" w:rsidRDefault="002F72B1" w:rsidP="0095200E">
      <w:pPr>
        <w:pStyle w:val="ListParagraph"/>
        <w:numPr>
          <w:ilvl w:val="0"/>
          <w:numId w:val="8"/>
        </w:numPr>
        <w:spacing w:line="360" w:lineRule="auto"/>
        <w:ind w:left="1134"/>
        <w:jc w:val="both"/>
        <w:rPr>
          <w:sz w:val="22"/>
          <w:szCs w:val="22"/>
        </w:rPr>
      </w:pPr>
      <w:r w:rsidRPr="00746D12">
        <w:rPr>
          <w:sz w:val="22"/>
          <w:szCs w:val="22"/>
        </w:rPr>
        <w:t>Περισσότερης προσοχής χρήζουν οι αποκαλούμενες ομάδες υψηλού κινδύνου του καύσωνα, που είναι:</w:t>
      </w:r>
    </w:p>
    <w:p w:rsidR="002F72B1" w:rsidRPr="00746D12" w:rsidRDefault="002F72B1" w:rsidP="0095200E">
      <w:pPr>
        <w:pStyle w:val="ListParagraph"/>
        <w:numPr>
          <w:ilvl w:val="0"/>
          <w:numId w:val="9"/>
        </w:numPr>
        <w:spacing w:line="360" w:lineRule="auto"/>
        <w:ind w:left="1418"/>
        <w:jc w:val="both"/>
        <w:rPr>
          <w:sz w:val="22"/>
          <w:szCs w:val="22"/>
        </w:rPr>
      </w:pPr>
      <w:r w:rsidRPr="00746D12">
        <w:rPr>
          <w:sz w:val="22"/>
          <w:szCs w:val="22"/>
        </w:rPr>
        <w:t>Όλα τα άτομα ηλικίας άνω των 65 ετών.</w:t>
      </w:r>
    </w:p>
    <w:p w:rsidR="002F72B1" w:rsidRPr="00746D12" w:rsidRDefault="002F72B1" w:rsidP="0095200E">
      <w:pPr>
        <w:pStyle w:val="ListParagraph"/>
        <w:numPr>
          <w:ilvl w:val="0"/>
          <w:numId w:val="9"/>
        </w:numPr>
        <w:spacing w:line="360" w:lineRule="auto"/>
        <w:ind w:left="1418"/>
        <w:jc w:val="both"/>
        <w:rPr>
          <w:sz w:val="22"/>
          <w:szCs w:val="22"/>
        </w:rPr>
      </w:pPr>
      <w:r w:rsidRPr="00746D12">
        <w:rPr>
          <w:sz w:val="22"/>
          <w:szCs w:val="22"/>
        </w:rPr>
        <w:t>Όλα τα άτομα που πάσχουν από χρόνια νοσήματα, όπως καρδιοπάθειες, νεφροπάθειες, πνευμονοπάθειες, ηπατοπάθειες, σακχαρώδη διαβήτη κ.λ.π.</w:t>
      </w:r>
    </w:p>
    <w:p w:rsidR="002F72B1" w:rsidRPr="00746D12" w:rsidRDefault="002F72B1" w:rsidP="0095200E">
      <w:pPr>
        <w:pStyle w:val="ListParagraph"/>
        <w:numPr>
          <w:ilvl w:val="0"/>
          <w:numId w:val="9"/>
        </w:numPr>
        <w:spacing w:line="360" w:lineRule="auto"/>
        <w:ind w:left="1418"/>
        <w:jc w:val="both"/>
        <w:rPr>
          <w:sz w:val="22"/>
          <w:szCs w:val="22"/>
        </w:rPr>
      </w:pPr>
      <w:r w:rsidRPr="00746D12">
        <w:rPr>
          <w:sz w:val="22"/>
          <w:szCs w:val="22"/>
        </w:rPr>
        <w:t xml:space="preserve"> Όλα τα άτομα που, για καθαρά ιατρικούς λόγους, παίρνουν φάρμακα για τα χρόνια νοσήματά τους, όπως π.χ. τα διουρητικά, τα αντιχολινεργικά, τα ψυχοφάρμακα, τα ορμονούχα (συμπεριλαμβανομένης της ινσουλίνης και των αντιδιαβητικών χαπιών). Ιδιαίτερα κατά την περίοδο των υψηλών θερμοκρασιών περιβάλλοντος θα πρέπει να συμβουλεύονται το γιατρό τους για την ενδεχόμενη τροποποίηση της δοσολογίας.</w:t>
      </w:r>
    </w:p>
    <w:p w:rsidR="002F72B1" w:rsidRPr="00746D12" w:rsidRDefault="002F72B1" w:rsidP="0095200E">
      <w:pPr>
        <w:pStyle w:val="ListParagraph"/>
        <w:numPr>
          <w:ilvl w:val="0"/>
          <w:numId w:val="10"/>
        </w:numPr>
        <w:spacing w:line="360" w:lineRule="auto"/>
        <w:ind w:left="1134"/>
        <w:jc w:val="both"/>
        <w:rPr>
          <w:sz w:val="22"/>
          <w:szCs w:val="22"/>
        </w:rPr>
      </w:pPr>
      <w:r w:rsidRPr="00746D12">
        <w:rPr>
          <w:sz w:val="22"/>
          <w:szCs w:val="22"/>
        </w:rPr>
        <w:t xml:space="preserve">Οι χώροι εργασίας πρέπει να διαθέτουν κλιματιστικά μηχανήματα ή απλούς ανεμιστήρες, κατά προτίμηση οροφής. </w:t>
      </w:r>
    </w:p>
    <w:p w:rsidR="002F72B1" w:rsidRPr="00746D12" w:rsidRDefault="002F72B1" w:rsidP="0095200E">
      <w:pPr>
        <w:spacing w:line="360" w:lineRule="auto"/>
        <w:jc w:val="both"/>
        <w:rPr>
          <w:sz w:val="22"/>
          <w:szCs w:val="22"/>
        </w:rPr>
      </w:pPr>
    </w:p>
    <w:p w:rsidR="002F72B1" w:rsidRPr="00746D12" w:rsidRDefault="002F72B1" w:rsidP="0095200E">
      <w:pPr>
        <w:spacing w:line="360" w:lineRule="auto"/>
        <w:ind w:firstLine="720"/>
        <w:jc w:val="both"/>
        <w:rPr>
          <w:sz w:val="22"/>
          <w:szCs w:val="22"/>
        </w:rPr>
      </w:pPr>
      <w:r w:rsidRPr="00746D12">
        <w:rPr>
          <w:sz w:val="22"/>
          <w:szCs w:val="22"/>
        </w:rPr>
        <w:t xml:space="preserve">Ιδιαίτερη βαρύτητα θα πρέπει να δίνεται, όταν οι υψηλές θερμοκρασίες συνδυάζονται και με φαινόμενα αυξημένων επιπέδων </w:t>
      </w:r>
      <w:r w:rsidRPr="00746D12">
        <w:rPr>
          <w:b/>
          <w:bCs/>
          <w:sz w:val="22"/>
          <w:szCs w:val="22"/>
        </w:rPr>
        <w:t>ατμοσφαιρικής ρύπανσης</w:t>
      </w:r>
      <w:r w:rsidRPr="00746D12">
        <w:rPr>
          <w:sz w:val="22"/>
          <w:szCs w:val="22"/>
        </w:rPr>
        <w:t>. Συγκεκριμένα:</w:t>
      </w:r>
    </w:p>
    <w:p w:rsidR="002F72B1" w:rsidRPr="00746D12" w:rsidRDefault="002F72B1" w:rsidP="0095200E">
      <w:pPr>
        <w:pStyle w:val="ListParagraph"/>
        <w:numPr>
          <w:ilvl w:val="0"/>
          <w:numId w:val="10"/>
        </w:numPr>
        <w:spacing w:line="360" w:lineRule="auto"/>
        <w:ind w:left="1134"/>
        <w:jc w:val="both"/>
        <w:rPr>
          <w:sz w:val="22"/>
          <w:szCs w:val="22"/>
        </w:rPr>
      </w:pPr>
      <w:r w:rsidRPr="00746D12">
        <w:rPr>
          <w:sz w:val="22"/>
          <w:szCs w:val="22"/>
        </w:rPr>
        <w:t>Σε περίπτωση υπέρβασης</w:t>
      </w:r>
      <w:r w:rsidRPr="00746D12">
        <w:rPr>
          <w:b/>
          <w:bCs/>
          <w:sz w:val="22"/>
          <w:szCs w:val="22"/>
        </w:rPr>
        <w:t xml:space="preserve"> ορίων του όζοντος</w:t>
      </w:r>
      <w:r w:rsidRPr="00746D12">
        <w:rPr>
          <w:sz w:val="22"/>
          <w:szCs w:val="22"/>
        </w:rPr>
        <w:t xml:space="preserve"> στον ατμοσφαιρικό αέρα, το Υπουργείο Υγείας έχει εκδώσει σχετικές οδηγίες για την ενημέρωση του κοινού με μέτρα προφύλαξης ειδικά των ευπαθών πληθυσμιακών ομάδων, οι οποίες έχουν ως εξής: </w:t>
      </w:r>
    </w:p>
    <w:p w:rsidR="002F72B1" w:rsidRPr="00746D12" w:rsidRDefault="002F72B1" w:rsidP="0095200E">
      <w:pPr>
        <w:spacing w:line="360" w:lineRule="auto"/>
        <w:ind w:firstLine="720"/>
        <w:jc w:val="both"/>
        <w:rPr>
          <w:sz w:val="22"/>
          <w:szCs w:val="22"/>
        </w:rPr>
      </w:pPr>
      <w:r w:rsidRPr="00746D12">
        <w:rPr>
          <w:i/>
          <w:iCs/>
          <w:sz w:val="22"/>
          <w:szCs w:val="22"/>
        </w:rPr>
        <w:t xml:space="preserve">«Άτομα με </w:t>
      </w:r>
      <w:r w:rsidRPr="00746D12">
        <w:rPr>
          <w:b/>
          <w:bCs/>
          <w:i/>
          <w:iCs/>
          <w:sz w:val="22"/>
          <w:szCs w:val="22"/>
        </w:rPr>
        <w:t>αναπνευστικές και καρδιαγγειακές παθήσεις</w:t>
      </w:r>
      <w:r w:rsidRPr="00746D12">
        <w:rPr>
          <w:i/>
          <w:iCs/>
          <w:sz w:val="22"/>
          <w:szCs w:val="22"/>
        </w:rPr>
        <w:t xml:space="preserve"> και γενικότερα άτομα ευαίσθητα στην ατμοσφαιρική ρύπανση συνιστάται να παραμένουν σε εσωτερικούς χώρους και να αποφεύγουν την κυκλοφορία στο εξωτερικό περιβάλλον. Επίσης, συνιστάται στα παραπάνω άτομα, καθώς και τα παιδιά, να αποφεύγουν την έντονη σωματική άσκηση, η οποία μπορεί να προκαλέσει ερεθισμό της αναπνευστικής οδού και να οδηγήσει σε αναπνευστικά προβλήματα»</w:t>
      </w:r>
      <w:r w:rsidRPr="00746D12">
        <w:rPr>
          <w:sz w:val="22"/>
          <w:szCs w:val="22"/>
        </w:rPr>
        <w:t>.</w:t>
      </w:r>
    </w:p>
    <w:p w:rsidR="002F72B1" w:rsidRPr="00746D12" w:rsidRDefault="002F72B1" w:rsidP="0095200E">
      <w:pPr>
        <w:pStyle w:val="ListParagraph"/>
        <w:numPr>
          <w:ilvl w:val="0"/>
          <w:numId w:val="10"/>
        </w:numPr>
        <w:spacing w:line="360" w:lineRule="auto"/>
        <w:ind w:left="1134"/>
        <w:jc w:val="both"/>
        <w:rPr>
          <w:sz w:val="22"/>
          <w:szCs w:val="22"/>
        </w:rPr>
      </w:pPr>
      <w:r w:rsidRPr="00746D12">
        <w:rPr>
          <w:sz w:val="22"/>
          <w:szCs w:val="22"/>
        </w:rPr>
        <w:t xml:space="preserve">Επίσης, για την προστασία της δημόσιας υγείας από </w:t>
      </w:r>
      <w:r w:rsidRPr="00746D12">
        <w:rPr>
          <w:b/>
          <w:bCs/>
          <w:sz w:val="22"/>
          <w:szCs w:val="22"/>
        </w:rPr>
        <w:t>αιωρούμενα σωματίδια (Α.Σ.10)</w:t>
      </w:r>
      <w:r w:rsidRPr="00746D12">
        <w:rPr>
          <w:sz w:val="22"/>
          <w:szCs w:val="22"/>
        </w:rPr>
        <w:t xml:space="preserve">, το Υπουργείο Υγείας έχει εκδώσει την με αρ. πρωτ. ΔΥΓ2/Γ.Π.οικ.3191/14.1.14 (ΑΔΑ: ΒΙΨΠΘ-ΩΣ1) εγκύκλιο με συστάσεις προς το κοινό, οι οποίες σε περίπτωση υπέρβασης ανάλογα με τις συγκεντρώσεις αιωρούμενων σωματιδίων αναρτώνται στον ιστότοπο του Υπουργείου </w:t>
      </w:r>
      <w:hyperlink r:id="rId9" w:history="1">
        <w:r w:rsidRPr="00746D12">
          <w:rPr>
            <w:rStyle w:val="Hyperlink"/>
            <w:sz w:val="22"/>
            <w:szCs w:val="22"/>
            <w:lang w:val="en-US"/>
          </w:rPr>
          <w:t>http</w:t>
        </w:r>
        <w:r w:rsidRPr="00746D12">
          <w:rPr>
            <w:rStyle w:val="Hyperlink"/>
            <w:sz w:val="22"/>
            <w:szCs w:val="22"/>
          </w:rPr>
          <w:t>://www.moh.gov.gr/articles/news/3005-systaseis-gia-thn-atmosfairikh-rypansh</w:t>
        </w:r>
      </w:hyperlink>
      <w:r w:rsidRPr="00746D12">
        <w:rPr>
          <w:sz w:val="22"/>
          <w:szCs w:val="22"/>
        </w:rPr>
        <w:t>.</w:t>
      </w:r>
    </w:p>
    <w:p w:rsidR="002F72B1" w:rsidRPr="00746D12" w:rsidRDefault="002F72B1" w:rsidP="0095200E">
      <w:pPr>
        <w:pStyle w:val="ListParagraph"/>
        <w:spacing w:line="360" w:lineRule="auto"/>
        <w:ind w:left="1134"/>
        <w:jc w:val="both"/>
        <w:rPr>
          <w:sz w:val="22"/>
          <w:szCs w:val="22"/>
        </w:rPr>
      </w:pPr>
    </w:p>
    <w:p w:rsidR="002F72B1" w:rsidRPr="00746D12" w:rsidRDefault="002F72B1" w:rsidP="0095200E">
      <w:pPr>
        <w:spacing w:line="360" w:lineRule="auto"/>
        <w:ind w:firstLine="720"/>
        <w:jc w:val="both"/>
        <w:rPr>
          <w:sz w:val="22"/>
          <w:szCs w:val="22"/>
        </w:rPr>
      </w:pPr>
      <w:r w:rsidRPr="00746D12">
        <w:rPr>
          <w:sz w:val="22"/>
          <w:szCs w:val="22"/>
        </w:rPr>
        <w:t xml:space="preserve">Τέλος, επισημαίνεται ότι Ενημερωτικό Υλικό σχετικό με «Προστατευτικά μέτρα για τον καύσωνα» της Δ/νσης Πρωτοβάθμιας Φροντίδας Υγείας και Πρόληψης, Τμήμα Αγωγής Υγείας, είναι αναρτημένο στη ιστοσελίδα του Υπουργείου Υγείας: </w:t>
      </w:r>
      <w:hyperlink r:id="rId10" w:history="1">
        <w:r w:rsidRPr="00746D12">
          <w:rPr>
            <w:rStyle w:val="Hyperlink"/>
            <w:sz w:val="22"/>
            <w:szCs w:val="22"/>
          </w:rPr>
          <w:t>http://www.moh.gov.gr/articles/health/agogi-ygeias/596-prostateytika-metra-gia-ton-kayswna</w:t>
        </w:r>
      </w:hyperlink>
    </w:p>
    <w:p w:rsidR="002F72B1" w:rsidRPr="00746D12" w:rsidRDefault="002F72B1" w:rsidP="0095200E">
      <w:pPr>
        <w:spacing w:line="360" w:lineRule="auto"/>
        <w:jc w:val="both"/>
        <w:rPr>
          <w:sz w:val="22"/>
          <w:szCs w:val="22"/>
        </w:rPr>
      </w:pPr>
    </w:p>
    <w:p w:rsidR="002F72B1" w:rsidRPr="00E77C6F" w:rsidRDefault="002F72B1" w:rsidP="003964A7">
      <w:pPr>
        <w:spacing w:line="360" w:lineRule="auto"/>
        <w:ind w:left="3969" w:firstLine="2836"/>
        <w:rPr>
          <w:sz w:val="22"/>
          <w:szCs w:val="22"/>
        </w:rPr>
      </w:pPr>
      <w:r w:rsidRPr="003964A7">
        <w:rPr>
          <w:sz w:val="22"/>
          <w:szCs w:val="22"/>
        </w:rPr>
        <w:t xml:space="preserve">                             </w:t>
      </w:r>
      <w:r w:rsidRPr="00E77C6F">
        <w:rPr>
          <w:sz w:val="22"/>
          <w:szCs w:val="22"/>
        </w:rPr>
        <w:t xml:space="preserve">Η ΠΡΟΪΣΤΑΜΕΝΗ ΤΟΥ ΤΜΗΜΑΤΟΣ Π.Σ.Ε.Α.    </w:t>
      </w:r>
    </w:p>
    <w:p w:rsidR="002F72B1" w:rsidRPr="00E77C6F" w:rsidRDefault="002F72B1" w:rsidP="003964A7">
      <w:pPr>
        <w:spacing w:line="360" w:lineRule="auto"/>
        <w:ind w:left="3969" w:firstLine="2836"/>
        <w:rPr>
          <w:sz w:val="22"/>
          <w:szCs w:val="22"/>
        </w:rPr>
      </w:pPr>
    </w:p>
    <w:p w:rsidR="002F72B1" w:rsidRPr="00E77C6F" w:rsidRDefault="002F72B1" w:rsidP="003964A7">
      <w:pPr>
        <w:spacing w:line="360" w:lineRule="auto"/>
        <w:ind w:left="3969" w:firstLine="2836"/>
        <w:rPr>
          <w:sz w:val="22"/>
          <w:szCs w:val="22"/>
        </w:rPr>
      </w:pPr>
    </w:p>
    <w:p w:rsidR="002F72B1" w:rsidRPr="00E77C6F" w:rsidRDefault="002F72B1" w:rsidP="003964A7">
      <w:pPr>
        <w:spacing w:line="360" w:lineRule="auto"/>
        <w:ind w:left="3969"/>
        <w:rPr>
          <w:sz w:val="22"/>
          <w:szCs w:val="22"/>
        </w:rPr>
      </w:pPr>
      <w:r w:rsidRPr="00E77C6F">
        <w:rPr>
          <w:sz w:val="22"/>
          <w:szCs w:val="22"/>
        </w:rPr>
        <w:t>ΜΑΡΙΑ ΑΠΟΣΤΟΛΙΔΟΥ</w:t>
      </w:r>
    </w:p>
    <w:p w:rsidR="002F72B1" w:rsidRPr="003964A7" w:rsidRDefault="002F72B1" w:rsidP="00E77C6F">
      <w:pPr>
        <w:spacing w:line="360" w:lineRule="auto"/>
        <w:ind w:left="3969" w:firstLine="2836"/>
        <w:rPr>
          <w:sz w:val="22"/>
          <w:szCs w:val="22"/>
        </w:rPr>
      </w:pPr>
    </w:p>
    <w:sectPr w:rsidR="002F72B1" w:rsidRPr="003964A7" w:rsidSect="001B55BE">
      <w:headerReference w:type="default" r:id="rId11"/>
      <w:footerReference w:type="even" r:id="rId12"/>
      <w:footerReference w:type="default" r:id="rId13"/>
      <w:pgSz w:w="11900" w:h="16840"/>
      <w:pgMar w:top="1440" w:right="1410" w:bottom="1440" w:left="212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2B1" w:rsidRDefault="002F72B1" w:rsidP="004A6C72">
      <w:r>
        <w:separator/>
      </w:r>
    </w:p>
  </w:endnote>
  <w:endnote w:type="continuationSeparator" w:id="0">
    <w:p w:rsidR="002F72B1" w:rsidRDefault="002F72B1" w:rsidP="004A6C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B1" w:rsidRDefault="002F72B1" w:rsidP="00330C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72B1" w:rsidRDefault="002F72B1" w:rsidP="00E77C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B1" w:rsidRDefault="002F72B1" w:rsidP="00330C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72B1" w:rsidRDefault="002F72B1" w:rsidP="00E77C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2B1" w:rsidRDefault="002F72B1" w:rsidP="004A6C72">
      <w:r>
        <w:separator/>
      </w:r>
    </w:p>
  </w:footnote>
  <w:footnote w:type="continuationSeparator" w:id="0">
    <w:p w:rsidR="002F72B1" w:rsidRDefault="002F72B1" w:rsidP="004A6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B1" w:rsidRDefault="002F72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FAC"/>
    <w:multiLevelType w:val="hybridMultilevel"/>
    <w:tmpl w:val="BBD8CC94"/>
    <w:lvl w:ilvl="0" w:tplc="0408000B">
      <w:start w:val="1"/>
      <w:numFmt w:val="bullet"/>
      <w:lvlText w:val=""/>
      <w:lvlJc w:val="left"/>
      <w:pPr>
        <w:ind w:left="1440" w:hanging="360"/>
      </w:pPr>
      <w:rPr>
        <w:rFonts w:ascii="Wingdings" w:hAnsi="Wingdings" w:hint="default"/>
      </w:rPr>
    </w:lvl>
    <w:lvl w:ilvl="1" w:tplc="CEC85DDA">
      <w:numFmt w:val="bullet"/>
      <w:lvlText w:val=""/>
      <w:lvlJc w:val="left"/>
      <w:pPr>
        <w:ind w:left="2160" w:hanging="360"/>
      </w:pPr>
      <w:rPr>
        <w:rFonts w:ascii="Calibri" w:eastAsia="Times New Roman" w:hAnsi="Calibri" w:hint="default"/>
      </w:rPr>
    </w:lvl>
    <w:lvl w:ilvl="2" w:tplc="04080005" w:tentative="1">
      <w:start w:val="1"/>
      <w:numFmt w:val="bullet"/>
      <w:lvlText w:val=""/>
      <w:lvlJc w:val="left"/>
      <w:pPr>
        <w:ind w:left="2880" w:hanging="360"/>
      </w:pPr>
      <w:rPr>
        <w:rFonts w:ascii="Wingdings" w:hAnsi="Wingdings" w:cs="Wingdings" w:hint="default"/>
      </w:rPr>
    </w:lvl>
    <w:lvl w:ilvl="3" w:tplc="04080001" w:tentative="1">
      <w:start w:val="1"/>
      <w:numFmt w:val="bullet"/>
      <w:lvlText w:val=""/>
      <w:lvlJc w:val="left"/>
      <w:pPr>
        <w:ind w:left="3600" w:hanging="360"/>
      </w:pPr>
      <w:rPr>
        <w:rFonts w:ascii="Symbol" w:hAnsi="Symbol" w:cs="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cs="Wingdings" w:hint="default"/>
      </w:rPr>
    </w:lvl>
    <w:lvl w:ilvl="6" w:tplc="04080001" w:tentative="1">
      <w:start w:val="1"/>
      <w:numFmt w:val="bullet"/>
      <w:lvlText w:val=""/>
      <w:lvlJc w:val="left"/>
      <w:pPr>
        <w:ind w:left="5760" w:hanging="360"/>
      </w:pPr>
      <w:rPr>
        <w:rFonts w:ascii="Symbol" w:hAnsi="Symbol" w:cs="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cs="Wingdings" w:hint="default"/>
      </w:rPr>
    </w:lvl>
  </w:abstractNum>
  <w:abstractNum w:abstractNumId="1">
    <w:nsid w:val="06F466EF"/>
    <w:multiLevelType w:val="hybridMultilevel"/>
    <w:tmpl w:val="7CAC6176"/>
    <w:lvl w:ilvl="0" w:tplc="04080005">
      <w:start w:val="1"/>
      <w:numFmt w:val="bullet"/>
      <w:lvlText w:val=""/>
      <w:lvlJc w:val="left"/>
      <w:pPr>
        <w:ind w:left="1800" w:hanging="360"/>
      </w:pPr>
      <w:rPr>
        <w:rFonts w:ascii="Wingdings" w:hAnsi="Wingdings" w:cs="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cs="Wingdings" w:hint="default"/>
      </w:rPr>
    </w:lvl>
    <w:lvl w:ilvl="3" w:tplc="04080001" w:tentative="1">
      <w:start w:val="1"/>
      <w:numFmt w:val="bullet"/>
      <w:lvlText w:val=""/>
      <w:lvlJc w:val="left"/>
      <w:pPr>
        <w:ind w:left="3960" w:hanging="360"/>
      </w:pPr>
      <w:rPr>
        <w:rFonts w:ascii="Symbol" w:hAnsi="Symbol" w:cs="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cs="Wingdings" w:hint="default"/>
      </w:rPr>
    </w:lvl>
    <w:lvl w:ilvl="6" w:tplc="04080001" w:tentative="1">
      <w:start w:val="1"/>
      <w:numFmt w:val="bullet"/>
      <w:lvlText w:val=""/>
      <w:lvlJc w:val="left"/>
      <w:pPr>
        <w:ind w:left="6120" w:hanging="360"/>
      </w:pPr>
      <w:rPr>
        <w:rFonts w:ascii="Symbol" w:hAnsi="Symbol" w:cs="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cs="Wingdings" w:hint="default"/>
      </w:rPr>
    </w:lvl>
  </w:abstractNum>
  <w:abstractNum w:abstractNumId="2">
    <w:nsid w:val="11B44737"/>
    <w:multiLevelType w:val="hybridMultilevel"/>
    <w:tmpl w:val="A02EACB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DD74746"/>
    <w:multiLevelType w:val="hybridMultilevel"/>
    <w:tmpl w:val="48542476"/>
    <w:lvl w:ilvl="0" w:tplc="0408000B">
      <w:start w:val="1"/>
      <w:numFmt w:val="bullet"/>
      <w:lvlText w:val=""/>
      <w:lvlJc w:val="left"/>
      <w:pPr>
        <w:ind w:left="1440" w:hanging="360"/>
      </w:pPr>
      <w:rPr>
        <w:rFonts w:ascii="Wingdings" w:hAnsi="Wingdings" w:cs="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cs="Wingdings" w:hint="default"/>
      </w:rPr>
    </w:lvl>
    <w:lvl w:ilvl="3" w:tplc="04080001" w:tentative="1">
      <w:start w:val="1"/>
      <w:numFmt w:val="bullet"/>
      <w:lvlText w:val=""/>
      <w:lvlJc w:val="left"/>
      <w:pPr>
        <w:ind w:left="3600" w:hanging="360"/>
      </w:pPr>
      <w:rPr>
        <w:rFonts w:ascii="Symbol" w:hAnsi="Symbol" w:cs="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cs="Wingdings" w:hint="default"/>
      </w:rPr>
    </w:lvl>
    <w:lvl w:ilvl="6" w:tplc="04080001" w:tentative="1">
      <w:start w:val="1"/>
      <w:numFmt w:val="bullet"/>
      <w:lvlText w:val=""/>
      <w:lvlJc w:val="left"/>
      <w:pPr>
        <w:ind w:left="5760" w:hanging="360"/>
      </w:pPr>
      <w:rPr>
        <w:rFonts w:ascii="Symbol" w:hAnsi="Symbol" w:cs="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cs="Wingdings" w:hint="default"/>
      </w:rPr>
    </w:lvl>
  </w:abstractNum>
  <w:abstractNum w:abstractNumId="4">
    <w:nsid w:val="2F754D3F"/>
    <w:multiLevelType w:val="hybridMultilevel"/>
    <w:tmpl w:val="5646282E"/>
    <w:lvl w:ilvl="0" w:tplc="04080001">
      <w:start w:val="1"/>
      <w:numFmt w:val="bullet"/>
      <w:lvlText w:val=""/>
      <w:lvlJc w:val="left"/>
      <w:pPr>
        <w:tabs>
          <w:tab w:val="num" w:pos="360"/>
        </w:tabs>
        <w:ind w:left="360" w:hanging="360"/>
      </w:pPr>
      <w:rPr>
        <w:rFonts w:ascii="Symbol" w:hAnsi="Symbol" w:cs="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cs="Wingdings" w:hint="default"/>
      </w:rPr>
    </w:lvl>
    <w:lvl w:ilvl="3" w:tplc="04080001" w:tentative="1">
      <w:start w:val="1"/>
      <w:numFmt w:val="bullet"/>
      <w:lvlText w:val=""/>
      <w:lvlJc w:val="left"/>
      <w:pPr>
        <w:tabs>
          <w:tab w:val="num" w:pos="2520"/>
        </w:tabs>
        <w:ind w:left="2520" w:hanging="360"/>
      </w:pPr>
      <w:rPr>
        <w:rFonts w:ascii="Symbol" w:hAnsi="Symbol" w:cs="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cs="Wingdings" w:hint="default"/>
      </w:rPr>
    </w:lvl>
    <w:lvl w:ilvl="6" w:tplc="04080001" w:tentative="1">
      <w:start w:val="1"/>
      <w:numFmt w:val="bullet"/>
      <w:lvlText w:val=""/>
      <w:lvlJc w:val="left"/>
      <w:pPr>
        <w:tabs>
          <w:tab w:val="num" w:pos="4680"/>
        </w:tabs>
        <w:ind w:left="4680" w:hanging="360"/>
      </w:pPr>
      <w:rPr>
        <w:rFonts w:ascii="Symbol" w:hAnsi="Symbol" w:cs="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cs="Wingdings" w:hint="default"/>
      </w:rPr>
    </w:lvl>
  </w:abstractNum>
  <w:abstractNum w:abstractNumId="5">
    <w:nsid w:val="470716EA"/>
    <w:multiLevelType w:val="hybridMultilevel"/>
    <w:tmpl w:val="2AC8A8EA"/>
    <w:lvl w:ilvl="0" w:tplc="9CA84212">
      <w:start w:val="1"/>
      <w:numFmt w:val="decimal"/>
      <w:lvlText w:val="%1)"/>
      <w:lvlJc w:val="left"/>
      <w:pPr>
        <w:ind w:left="453" w:hanging="360"/>
      </w:pPr>
      <w:rPr>
        <w:rFonts w:hint="default"/>
        <w:b w:val="0"/>
        <w:bCs w:val="0"/>
      </w:rPr>
    </w:lvl>
    <w:lvl w:ilvl="1" w:tplc="04080019" w:tentative="1">
      <w:start w:val="1"/>
      <w:numFmt w:val="lowerLetter"/>
      <w:lvlText w:val="%2."/>
      <w:lvlJc w:val="left"/>
      <w:pPr>
        <w:ind w:left="1173" w:hanging="360"/>
      </w:pPr>
    </w:lvl>
    <w:lvl w:ilvl="2" w:tplc="0408001B" w:tentative="1">
      <w:start w:val="1"/>
      <w:numFmt w:val="lowerRoman"/>
      <w:lvlText w:val="%3."/>
      <w:lvlJc w:val="right"/>
      <w:pPr>
        <w:ind w:left="1893" w:hanging="180"/>
      </w:pPr>
    </w:lvl>
    <w:lvl w:ilvl="3" w:tplc="0408000F" w:tentative="1">
      <w:start w:val="1"/>
      <w:numFmt w:val="decimal"/>
      <w:lvlText w:val="%4."/>
      <w:lvlJc w:val="left"/>
      <w:pPr>
        <w:ind w:left="2613" w:hanging="360"/>
      </w:pPr>
    </w:lvl>
    <w:lvl w:ilvl="4" w:tplc="04080019" w:tentative="1">
      <w:start w:val="1"/>
      <w:numFmt w:val="lowerLetter"/>
      <w:lvlText w:val="%5."/>
      <w:lvlJc w:val="left"/>
      <w:pPr>
        <w:ind w:left="3333" w:hanging="360"/>
      </w:pPr>
    </w:lvl>
    <w:lvl w:ilvl="5" w:tplc="0408001B" w:tentative="1">
      <w:start w:val="1"/>
      <w:numFmt w:val="lowerRoman"/>
      <w:lvlText w:val="%6."/>
      <w:lvlJc w:val="right"/>
      <w:pPr>
        <w:ind w:left="4053" w:hanging="180"/>
      </w:pPr>
    </w:lvl>
    <w:lvl w:ilvl="6" w:tplc="0408000F" w:tentative="1">
      <w:start w:val="1"/>
      <w:numFmt w:val="decimal"/>
      <w:lvlText w:val="%7."/>
      <w:lvlJc w:val="left"/>
      <w:pPr>
        <w:ind w:left="4773" w:hanging="360"/>
      </w:pPr>
    </w:lvl>
    <w:lvl w:ilvl="7" w:tplc="04080019" w:tentative="1">
      <w:start w:val="1"/>
      <w:numFmt w:val="lowerLetter"/>
      <w:lvlText w:val="%8."/>
      <w:lvlJc w:val="left"/>
      <w:pPr>
        <w:ind w:left="5493" w:hanging="360"/>
      </w:pPr>
    </w:lvl>
    <w:lvl w:ilvl="8" w:tplc="0408001B" w:tentative="1">
      <w:start w:val="1"/>
      <w:numFmt w:val="lowerRoman"/>
      <w:lvlText w:val="%9."/>
      <w:lvlJc w:val="right"/>
      <w:pPr>
        <w:ind w:left="6213" w:hanging="180"/>
      </w:pPr>
    </w:lvl>
  </w:abstractNum>
  <w:abstractNum w:abstractNumId="6">
    <w:nsid w:val="4C0364DB"/>
    <w:multiLevelType w:val="hybridMultilevel"/>
    <w:tmpl w:val="0798B0E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B0C2681"/>
    <w:multiLevelType w:val="hybridMultilevel"/>
    <w:tmpl w:val="8B468A90"/>
    <w:lvl w:ilvl="0" w:tplc="73D0651E">
      <w:start w:val="1"/>
      <w:numFmt w:val="decimal"/>
      <w:lvlText w:val="%1."/>
      <w:lvlJc w:val="left"/>
      <w:pPr>
        <w:ind w:left="1080" w:hanging="72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68F42F4"/>
    <w:multiLevelType w:val="hybridMultilevel"/>
    <w:tmpl w:val="9020BE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72807251"/>
    <w:multiLevelType w:val="hybridMultilevel"/>
    <w:tmpl w:val="D486C0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8"/>
  </w:num>
  <w:num w:numId="4">
    <w:abstractNumId w:val="6"/>
  </w:num>
  <w:num w:numId="5">
    <w:abstractNumId w:val="2"/>
  </w:num>
  <w:num w:numId="6">
    <w:abstractNumId w:val="4"/>
  </w:num>
  <w:num w:numId="7">
    <w:abstractNumId w:val="7"/>
  </w:num>
  <w:num w:numId="8">
    <w:abstractNumId w:val="0"/>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C72"/>
    <w:rsid w:val="000350AD"/>
    <w:rsid w:val="00037CC4"/>
    <w:rsid w:val="00045E29"/>
    <w:rsid w:val="00054C74"/>
    <w:rsid w:val="000655C6"/>
    <w:rsid w:val="000717BB"/>
    <w:rsid w:val="00075849"/>
    <w:rsid w:val="000B7400"/>
    <w:rsid w:val="000C565A"/>
    <w:rsid w:val="000F7469"/>
    <w:rsid w:val="001073A1"/>
    <w:rsid w:val="001238BB"/>
    <w:rsid w:val="00126F08"/>
    <w:rsid w:val="0013310D"/>
    <w:rsid w:val="00144721"/>
    <w:rsid w:val="001465E3"/>
    <w:rsid w:val="001537E9"/>
    <w:rsid w:val="001641E2"/>
    <w:rsid w:val="00172A3B"/>
    <w:rsid w:val="00190AB0"/>
    <w:rsid w:val="001A14B2"/>
    <w:rsid w:val="001A7619"/>
    <w:rsid w:val="001B55BE"/>
    <w:rsid w:val="001D00F1"/>
    <w:rsid w:val="001E17B9"/>
    <w:rsid w:val="001F56BB"/>
    <w:rsid w:val="00200D15"/>
    <w:rsid w:val="00215AA8"/>
    <w:rsid w:val="00220012"/>
    <w:rsid w:val="00236CA2"/>
    <w:rsid w:val="00254ECF"/>
    <w:rsid w:val="002602AF"/>
    <w:rsid w:val="00287F99"/>
    <w:rsid w:val="002A2097"/>
    <w:rsid w:val="002C1DD9"/>
    <w:rsid w:val="002C265B"/>
    <w:rsid w:val="002C40FE"/>
    <w:rsid w:val="002D0A63"/>
    <w:rsid w:val="002D4CCA"/>
    <w:rsid w:val="002F72B1"/>
    <w:rsid w:val="0030130C"/>
    <w:rsid w:val="00316EF5"/>
    <w:rsid w:val="00330CAC"/>
    <w:rsid w:val="00357E1E"/>
    <w:rsid w:val="0036019F"/>
    <w:rsid w:val="0037100E"/>
    <w:rsid w:val="00392C5F"/>
    <w:rsid w:val="003964A7"/>
    <w:rsid w:val="003A1030"/>
    <w:rsid w:val="003B0508"/>
    <w:rsid w:val="003B0789"/>
    <w:rsid w:val="003C5052"/>
    <w:rsid w:val="003C6AF8"/>
    <w:rsid w:val="003F3BBA"/>
    <w:rsid w:val="004009BA"/>
    <w:rsid w:val="00406045"/>
    <w:rsid w:val="00422A80"/>
    <w:rsid w:val="00425C80"/>
    <w:rsid w:val="00437D3F"/>
    <w:rsid w:val="00464C0B"/>
    <w:rsid w:val="00481F4B"/>
    <w:rsid w:val="004820F1"/>
    <w:rsid w:val="004829F3"/>
    <w:rsid w:val="00482D33"/>
    <w:rsid w:val="00484862"/>
    <w:rsid w:val="0048505D"/>
    <w:rsid w:val="004A208B"/>
    <w:rsid w:val="004A6C72"/>
    <w:rsid w:val="004D58F0"/>
    <w:rsid w:val="005022EC"/>
    <w:rsid w:val="00505B2C"/>
    <w:rsid w:val="0053424A"/>
    <w:rsid w:val="00541D98"/>
    <w:rsid w:val="00553B40"/>
    <w:rsid w:val="005551E6"/>
    <w:rsid w:val="00561534"/>
    <w:rsid w:val="005677C7"/>
    <w:rsid w:val="00567D4B"/>
    <w:rsid w:val="005936CE"/>
    <w:rsid w:val="005941A8"/>
    <w:rsid w:val="005966EB"/>
    <w:rsid w:val="005B2137"/>
    <w:rsid w:val="005B6547"/>
    <w:rsid w:val="005C5974"/>
    <w:rsid w:val="005F296C"/>
    <w:rsid w:val="00607813"/>
    <w:rsid w:val="006122E7"/>
    <w:rsid w:val="00615D43"/>
    <w:rsid w:val="00636E22"/>
    <w:rsid w:val="00644344"/>
    <w:rsid w:val="0068307C"/>
    <w:rsid w:val="00700673"/>
    <w:rsid w:val="007073FE"/>
    <w:rsid w:val="00732028"/>
    <w:rsid w:val="0074698E"/>
    <w:rsid w:val="00746D12"/>
    <w:rsid w:val="007641EA"/>
    <w:rsid w:val="007721BE"/>
    <w:rsid w:val="00786B30"/>
    <w:rsid w:val="0079173E"/>
    <w:rsid w:val="007A226F"/>
    <w:rsid w:val="007A3D56"/>
    <w:rsid w:val="007A4396"/>
    <w:rsid w:val="007D23F6"/>
    <w:rsid w:val="007E175D"/>
    <w:rsid w:val="007E76CA"/>
    <w:rsid w:val="0081616C"/>
    <w:rsid w:val="00823405"/>
    <w:rsid w:val="00824C32"/>
    <w:rsid w:val="00832F3F"/>
    <w:rsid w:val="00886970"/>
    <w:rsid w:val="008A16F7"/>
    <w:rsid w:val="008A6ECE"/>
    <w:rsid w:val="008B1ED0"/>
    <w:rsid w:val="008D3FA7"/>
    <w:rsid w:val="008E43ED"/>
    <w:rsid w:val="008F1033"/>
    <w:rsid w:val="00903D25"/>
    <w:rsid w:val="00905F21"/>
    <w:rsid w:val="009107C5"/>
    <w:rsid w:val="00913474"/>
    <w:rsid w:val="0095200E"/>
    <w:rsid w:val="00961DA6"/>
    <w:rsid w:val="0096535E"/>
    <w:rsid w:val="00972F75"/>
    <w:rsid w:val="009769FC"/>
    <w:rsid w:val="009835C2"/>
    <w:rsid w:val="009D74D1"/>
    <w:rsid w:val="00A0776F"/>
    <w:rsid w:val="00A319D7"/>
    <w:rsid w:val="00A36D24"/>
    <w:rsid w:val="00A529C7"/>
    <w:rsid w:val="00A70FB9"/>
    <w:rsid w:val="00AB31F0"/>
    <w:rsid w:val="00AD5D3F"/>
    <w:rsid w:val="00AD731B"/>
    <w:rsid w:val="00B015B0"/>
    <w:rsid w:val="00B07507"/>
    <w:rsid w:val="00B22D0F"/>
    <w:rsid w:val="00B87994"/>
    <w:rsid w:val="00B93DF1"/>
    <w:rsid w:val="00B97AD0"/>
    <w:rsid w:val="00BA320E"/>
    <w:rsid w:val="00BE3D9D"/>
    <w:rsid w:val="00BE7458"/>
    <w:rsid w:val="00C01318"/>
    <w:rsid w:val="00C0237C"/>
    <w:rsid w:val="00C35047"/>
    <w:rsid w:val="00C44F2E"/>
    <w:rsid w:val="00C516F2"/>
    <w:rsid w:val="00C60931"/>
    <w:rsid w:val="00C725EE"/>
    <w:rsid w:val="00CA792F"/>
    <w:rsid w:val="00CB6B4E"/>
    <w:rsid w:val="00CD59E1"/>
    <w:rsid w:val="00CF1D31"/>
    <w:rsid w:val="00D04847"/>
    <w:rsid w:val="00D070A7"/>
    <w:rsid w:val="00D17234"/>
    <w:rsid w:val="00D20BA3"/>
    <w:rsid w:val="00D45940"/>
    <w:rsid w:val="00DA5CDF"/>
    <w:rsid w:val="00DB235A"/>
    <w:rsid w:val="00DC10B2"/>
    <w:rsid w:val="00DE0F73"/>
    <w:rsid w:val="00DE149C"/>
    <w:rsid w:val="00E256E9"/>
    <w:rsid w:val="00E3011C"/>
    <w:rsid w:val="00E44256"/>
    <w:rsid w:val="00E77C6F"/>
    <w:rsid w:val="00E96764"/>
    <w:rsid w:val="00EA47BF"/>
    <w:rsid w:val="00EA574A"/>
    <w:rsid w:val="00EB3A63"/>
    <w:rsid w:val="00EF34BF"/>
    <w:rsid w:val="00F16928"/>
    <w:rsid w:val="00F74432"/>
    <w:rsid w:val="00F91522"/>
    <w:rsid w:val="00F960B2"/>
    <w:rsid w:val="00FB1387"/>
    <w:rsid w:val="00FB26E1"/>
    <w:rsid w:val="00FB3B7E"/>
    <w:rsid w:val="00FB3F3B"/>
    <w:rsid w:val="00FB42B7"/>
    <w:rsid w:val="00FB5683"/>
    <w:rsid w:val="00FE0820"/>
    <w:rsid w:val="00FE08D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32"/>
    <w:rPr>
      <w:sz w:val="24"/>
      <w:szCs w:val="24"/>
      <w:lang w:eastAsia="en-US"/>
    </w:rPr>
  </w:style>
  <w:style w:type="paragraph" w:styleId="Heading2">
    <w:name w:val="heading 2"/>
    <w:basedOn w:val="Normal"/>
    <w:next w:val="Normal"/>
    <w:link w:val="Heading2Char"/>
    <w:uiPriority w:val="99"/>
    <w:qFormat/>
    <w:rsid w:val="00422A80"/>
    <w:pPr>
      <w:tabs>
        <w:tab w:val="left" w:pos="1304"/>
        <w:tab w:val="left" w:pos="1418"/>
        <w:tab w:val="left" w:pos="4820"/>
        <w:tab w:val="left" w:pos="7144"/>
        <w:tab w:val="left" w:pos="7258"/>
      </w:tabs>
      <w:outlineLvl w:val="1"/>
    </w:pPr>
    <w:rPr>
      <w:sz w:val="20"/>
      <w:szCs w:val="20"/>
      <w:lang w:val="en-US"/>
    </w:rPr>
  </w:style>
  <w:style w:type="paragraph" w:styleId="Heading3">
    <w:name w:val="heading 3"/>
    <w:basedOn w:val="Normal"/>
    <w:link w:val="Heading3Char"/>
    <w:uiPriority w:val="99"/>
    <w:qFormat/>
    <w:rsid w:val="00422A80"/>
    <w:pPr>
      <w:spacing w:line="240" w:lineRule="atLeast"/>
      <w:outlineLvl w:val="2"/>
    </w:pPr>
    <w:rPr>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22A80"/>
    <w:rPr>
      <w:rFonts w:eastAsia="Times New Roman"/>
      <w:lang w:eastAsia="en-US"/>
    </w:rPr>
  </w:style>
  <w:style w:type="character" w:customStyle="1" w:styleId="Heading3Char">
    <w:name w:val="Heading 3 Char"/>
    <w:basedOn w:val="DefaultParagraphFont"/>
    <w:link w:val="Heading3"/>
    <w:uiPriority w:val="99"/>
    <w:rsid w:val="00422A80"/>
    <w:rPr>
      <w:rFonts w:eastAsia="Times New Roman"/>
      <w:sz w:val="24"/>
      <w:szCs w:val="24"/>
      <w:lang w:eastAsia="en-US"/>
    </w:rPr>
  </w:style>
  <w:style w:type="paragraph" w:styleId="FootnoteText">
    <w:name w:val="footnote text"/>
    <w:basedOn w:val="Normal"/>
    <w:link w:val="FootnoteTextChar"/>
    <w:uiPriority w:val="99"/>
    <w:semiHidden/>
    <w:rsid w:val="004A6C72"/>
  </w:style>
  <w:style w:type="character" w:customStyle="1" w:styleId="FootnoteTextChar">
    <w:name w:val="Footnote Text Char"/>
    <w:basedOn w:val="DefaultParagraphFont"/>
    <w:link w:val="FootnoteText"/>
    <w:uiPriority w:val="99"/>
    <w:rsid w:val="004A6C72"/>
    <w:rPr>
      <w:sz w:val="24"/>
      <w:szCs w:val="24"/>
      <w:lang w:val="el-GR" w:eastAsia="en-US"/>
    </w:rPr>
  </w:style>
  <w:style w:type="character" w:styleId="FootnoteReference">
    <w:name w:val="footnote reference"/>
    <w:basedOn w:val="DefaultParagraphFont"/>
    <w:uiPriority w:val="99"/>
    <w:semiHidden/>
    <w:rsid w:val="004A6C72"/>
    <w:rPr>
      <w:vertAlign w:val="superscript"/>
    </w:rPr>
  </w:style>
  <w:style w:type="paragraph" w:styleId="EndnoteText">
    <w:name w:val="endnote text"/>
    <w:basedOn w:val="Normal"/>
    <w:link w:val="EndnoteTextChar"/>
    <w:uiPriority w:val="99"/>
    <w:semiHidden/>
    <w:rsid w:val="004A6C72"/>
  </w:style>
  <w:style w:type="character" w:customStyle="1" w:styleId="EndnoteTextChar">
    <w:name w:val="Endnote Text Char"/>
    <w:basedOn w:val="DefaultParagraphFont"/>
    <w:link w:val="EndnoteText"/>
    <w:uiPriority w:val="99"/>
    <w:rsid w:val="004A6C72"/>
    <w:rPr>
      <w:sz w:val="24"/>
      <w:szCs w:val="24"/>
      <w:lang w:val="el-GR" w:eastAsia="en-US"/>
    </w:rPr>
  </w:style>
  <w:style w:type="character" w:styleId="EndnoteReference">
    <w:name w:val="endnote reference"/>
    <w:basedOn w:val="DefaultParagraphFont"/>
    <w:uiPriority w:val="99"/>
    <w:semiHidden/>
    <w:rsid w:val="004A6C72"/>
    <w:rPr>
      <w:vertAlign w:val="superscript"/>
    </w:rPr>
  </w:style>
  <w:style w:type="paragraph" w:styleId="Header">
    <w:name w:val="header"/>
    <w:basedOn w:val="Normal"/>
    <w:link w:val="HeaderChar"/>
    <w:uiPriority w:val="99"/>
    <w:rsid w:val="004A6C72"/>
    <w:pPr>
      <w:tabs>
        <w:tab w:val="center" w:pos="4320"/>
        <w:tab w:val="right" w:pos="8640"/>
      </w:tabs>
    </w:pPr>
  </w:style>
  <w:style w:type="character" w:customStyle="1" w:styleId="HeaderChar">
    <w:name w:val="Header Char"/>
    <w:basedOn w:val="DefaultParagraphFont"/>
    <w:link w:val="Header"/>
    <w:uiPriority w:val="99"/>
    <w:rsid w:val="004A6C72"/>
    <w:rPr>
      <w:sz w:val="24"/>
      <w:szCs w:val="24"/>
      <w:lang w:val="el-GR" w:eastAsia="en-US"/>
    </w:rPr>
  </w:style>
  <w:style w:type="paragraph" w:styleId="Footer">
    <w:name w:val="footer"/>
    <w:basedOn w:val="Normal"/>
    <w:link w:val="FooterChar"/>
    <w:uiPriority w:val="99"/>
    <w:rsid w:val="004A6C72"/>
    <w:pPr>
      <w:tabs>
        <w:tab w:val="center" w:pos="4320"/>
        <w:tab w:val="right" w:pos="8640"/>
      </w:tabs>
    </w:pPr>
  </w:style>
  <w:style w:type="character" w:customStyle="1" w:styleId="FooterChar">
    <w:name w:val="Footer Char"/>
    <w:basedOn w:val="DefaultParagraphFont"/>
    <w:link w:val="Footer"/>
    <w:uiPriority w:val="99"/>
    <w:rsid w:val="004A6C72"/>
    <w:rPr>
      <w:sz w:val="24"/>
      <w:szCs w:val="24"/>
      <w:lang w:val="el-GR" w:eastAsia="en-US"/>
    </w:rPr>
  </w:style>
  <w:style w:type="paragraph" w:styleId="BalloonText">
    <w:name w:val="Balloon Text"/>
    <w:basedOn w:val="Normal"/>
    <w:link w:val="BalloonTextChar"/>
    <w:uiPriority w:val="99"/>
    <w:semiHidden/>
    <w:rsid w:val="004A6C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C72"/>
    <w:rPr>
      <w:rFonts w:ascii="Lucida Grande" w:hAnsi="Lucida Grande" w:cs="Lucida Grande"/>
      <w:sz w:val="18"/>
      <w:szCs w:val="18"/>
      <w:lang w:val="el-GR" w:eastAsia="en-US"/>
    </w:rPr>
  </w:style>
  <w:style w:type="paragraph" w:styleId="ListParagraph">
    <w:name w:val="List Paragraph"/>
    <w:basedOn w:val="Normal"/>
    <w:uiPriority w:val="99"/>
    <w:qFormat/>
    <w:rsid w:val="001F56BB"/>
    <w:pPr>
      <w:ind w:left="720"/>
      <w:contextualSpacing/>
    </w:pPr>
  </w:style>
  <w:style w:type="character" w:customStyle="1" w:styleId="apple-converted-space">
    <w:name w:val="apple-converted-space"/>
    <w:basedOn w:val="DefaultParagraphFont"/>
    <w:uiPriority w:val="99"/>
    <w:rsid w:val="005936CE"/>
  </w:style>
  <w:style w:type="paragraph" w:styleId="NormalWeb">
    <w:name w:val="Normal (Web)"/>
    <w:basedOn w:val="Normal"/>
    <w:uiPriority w:val="99"/>
    <w:rsid w:val="002C1DD9"/>
    <w:pPr>
      <w:spacing w:before="100" w:beforeAutospacing="1" w:after="100" w:afterAutospacing="1"/>
    </w:pPr>
    <w:rPr>
      <w:lang w:eastAsia="el-GR"/>
    </w:rPr>
  </w:style>
  <w:style w:type="character" w:styleId="PageNumber">
    <w:name w:val="page number"/>
    <w:basedOn w:val="DefaultParagraphFont"/>
    <w:uiPriority w:val="99"/>
    <w:rsid w:val="00E77C6F"/>
  </w:style>
  <w:style w:type="character" w:styleId="Hyperlink">
    <w:name w:val="Hyperlink"/>
    <w:basedOn w:val="DefaultParagraphFont"/>
    <w:uiPriority w:val="99"/>
    <w:rsid w:val="0095200E"/>
    <w:rPr>
      <w:color w:val="0000FF"/>
      <w:u w:val="single"/>
    </w:rPr>
  </w:style>
</w:styles>
</file>

<file path=word/webSettings.xml><?xml version="1.0" encoding="utf-8"?>
<w:webSettings xmlns:r="http://schemas.openxmlformats.org/officeDocument/2006/relationships" xmlns:w="http://schemas.openxmlformats.org/wordprocessingml/2006/main">
  <w:divs>
    <w:div w:id="1597471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3DD53.279D986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oh.gov.gr/articles/health/agogi-ygeias/596-prostateytika-metra-gia-ton-kayswna" TargetMode="External"/><Relationship Id="rId4" Type="http://schemas.openxmlformats.org/officeDocument/2006/relationships/webSettings" Target="webSettings.xml"/><Relationship Id="rId9" Type="http://schemas.openxmlformats.org/officeDocument/2006/relationships/hyperlink" Target="http://www.moh.gov.gr/articles/news/3005-systaseis-gia-thn-atmosfairikh-rypans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881</Words>
  <Characters>4761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Ρωσσέτος Μετζητάκος</dc:creator>
  <cp:keywords/>
  <dc:description/>
  <cp:lastModifiedBy>Administrator</cp:lastModifiedBy>
  <cp:revision>2</cp:revision>
  <cp:lastPrinted>2018-04-20T08:03:00Z</cp:lastPrinted>
  <dcterms:created xsi:type="dcterms:W3CDTF">2019-07-29T10:12:00Z</dcterms:created>
  <dcterms:modified xsi:type="dcterms:W3CDTF">2019-07-29T10:12:00Z</dcterms:modified>
</cp:coreProperties>
</file>